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DC" w:rsidRPr="00347896" w:rsidRDefault="004D31DC" w:rsidP="00675BE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D31DC" w:rsidRPr="00347896" w:rsidRDefault="004D31DC" w:rsidP="00675BE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D31DC" w:rsidRPr="00347896" w:rsidRDefault="004D34E4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4D31DC" w:rsidRPr="00347896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34789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D31DC"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 „AMU MOBILITY PLUS”</w:t>
      </w:r>
    </w:p>
    <w:p w:rsidR="004D31DC" w:rsidRPr="00347896" w:rsidRDefault="004D34E4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realizowanego</w:t>
      </w:r>
      <w:r w:rsidR="004D31DC"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 przez</w:t>
      </w: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UNIWERSYTET im. ADAMA MICKIEWICZA W POZNANIU</w:t>
      </w:r>
    </w:p>
    <w:p w:rsidR="004D31DC" w:rsidRPr="00347896" w:rsidRDefault="004D34E4" w:rsidP="00675BE1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(zwany dalej Regulaminem)</w:t>
      </w:r>
    </w:p>
    <w:p w:rsidR="00675BE1" w:rsidRDefault="00675BE1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E1" w:rsidRPr="00347896" w:rsidRDefault="00675BE1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D31DC" w:rsidRPr="00347896" w:rsidRDefault="00B7793D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D31DC" w:rsidRPr="00347896" w:rsidRDefault="00B7793D" w:rsidP="00675BE1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208C5" w:rsidRPr="00347896" w:rsidRDefault="00E208C5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793D" w:rsidRPr="00347896" w:rsidRDefault="004D31DC" w:rsidP="00675BE1">
      <w:pPr>
        <w:pStyle w:val="Akapitzlist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Konkurs </w:t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„AMU </w:t>
      </w:r>
      <w:proofErr w:type="spellStart"/>
      <w:r w:rsidR="00B7793D" w:rsidRPr="00347896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B7793D" w:rsidRPr="00347896">
        <w:rPr>
          <w:rFonts w:ascii="Times New Roman" w:hAnsi="Times New Roman" w:cs="Times New Roman"/>
          <w:sz w:val="24"/>
          <w:szCs w:val="24"/>
        </w:rPr>
        <w:t xml:space="preserve"> PLUS” (zwanego dalej </w:t>
      </w:r>
      <w:r w:rsidR="00B7793D" w:rsidRPr="00347896">
        <w:rPr>
          <w:rFonts w:ascii="Times New Roman" w:hAnsi="Times New Roman" w:cs="Times New Roman"/>
          <w:b/>
          <w:sz w:val="24"/>
          <w:szCs w:val="24"/>
        </w:rPr>
        <w:t>Konkursem</w:t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) jest realizowany </w:t>
      </w:r>
      <w:r w:rsidR="00EC390A">
        <w:rPr>
          <w:rFonts w:ascii="Times New Roman" w:hAnsi="Times New Roman" w:cs="Times New Roman"/>
          <w:sz w:val="24"/>
          <w:szCs w:val="24"/>
        </w:rPr>
        <w:br/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w ramach Programu „AMU </w:t>
      </w:r>
      <w:proofErr w:type="spellStart"/>
      <w:r w:rsidR="00B7793D" w:rsidRPr="00347896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B7793D" w:rsidRPr="00347896">
        <w:rPr>
          <w:rFonts w:ascii="Times New Roman" w:hAnsi="Times New Roman" w:cs="Times New Roman"/>
          <w:sz w:val="24"/>
          <w:szCs w:val="24"/>
        </w:rPr>
        <w:t xml:space="preserve"> Plus”, którego celem jest wsparcie partnerstwa między wydziałami oraz innymi jednostkami organizacyjnymi Uniwersytetu im. Adama Mickiewicza w Poznaniu (zwanego dalej </w:t>
      </w:r>
      <w:r w:rsidR="00B7793D" w:rsidRPr="00347896">
        <w:rPr>
          <w:rFonts w:ascii="Times New Roman" w:hAnsi="Times New Roman" w:cs="Times New Roman"/>
          <w:b/>
          <w:sz w:val="24"/>
          <w:szCs w:val="24"/>
        </w:rPr>
        <w:t>UAM</w:t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) a uczelniami partnerskimi z zagranicy </w:t>
      </w:r>
      <w:r w:rsidR="00EC390A">
        <w:rPr>
          <w:rFonts w:ascii="Times New Roman" w:hAnsi="Times New Roman" w:cs="Times New Roman"/>
          <w:sz w:val="24"/>
          <w:szCs w:val="24"/>
        </w:rPr>
        <w:br/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i dofinansowanie, w miarę możliwości na zasadach wzajemności, mobilności pracowników i studentów. W ramach Programu „AMU </w:t>
      </w:r>
      <w:proofErr w:type="spellStart"/>
      <w:r w:rsidR="00B7793D" w:rsidRPr="00347896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B7793D" w:rsidRPr="00347896">
        <w:rPr>
          <w:rFonts w:ascii="Times New Roman" w:hAnsi="Times New Roman" w:cs="Times New Roman"/>
          <w:sz w:val="24"/>
          <w:szCs w:val="24"/>
        </w:rPr>
        <w:t xml:space="preserve"> Plus” przewiduje się finansowanie mobilności w obu kierunkach, w ramach prowadzonych wspólnych międzynarodowych programów studiów (głównie  magisterskich). Celem programu jest wsparcie i wzmocnienie istniejących kontaktów i wysiłków koordynacyjnych jednostek organizacyjnych UAM, aby w ten sposób utrwalić i wzmocnić współpracę międzynarodową oraz zorganizować i wdrożyć wspólne międzynarodowe programy studiów z uniwersytetami partnerskimi.</w:t>
      </w:r>
    </w:p>
    <w:p w:rsidR="00DD78B9" w:rsidRPr="00347896" w:rsidRDefault="00DD78B9" w:rsidP="00675BE1">
      <w:pPr>
        <w:pStyle w:val="Akapitzlist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Celem </w:t>
      </w:r>
      <w:r w:rsidR="004D31DC" w:rsidRPr="00347896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4D34E4" w:rsidRPr="00347896">
        <w:rPr>
          <w:rFonts w:ascii="Times New Roman" w:hAnsi="Times New Roman" w:cs="Times New Roman"/>
          <w:sz w:val="24"/>
          <w:szCs w:val="24"/>
        </w:rPr>
        <w:t>wyłonienie najlepsz</w:t>
      </w:r>
      <w:r w:rsidR="00247CA9">
        <w:rPr>
          <w:rFonts w:ascii="Times New Roman" w:hAnsi="Times New Roman" w:cs="Times New Roman"/>
          <w:sz w:val="24"/>
          <w:szCs w:val="24"/>
        </w:rPr>
        <w:t>ych</w:t>
      </w:r>
      <w:r w:rsidR="004D34E4" w:rsidRPr="00347896">
        <w:rPr>
          <w:rFonts w:ascii="Times New Roman" w:hAnsi="Times New Roman" w:cs="Times New Roman"/>
          <w:sz w:val="24"/>
          <w:szCs w:val="24"/>
        </w:rPr>
        <w:t xml:space="preserve"> (zgodnie z kryteriami, o których mowa </w:t>
      </w:r>
      <w:r w:rsidR="00EC390A">
        <w:rPr>
          <w:rFonts w:ascii="Times New Roman" w:hAnsi="Times New Roman" w:cs="Times New Roman"/>
          <w:sz w:val="24"/>
          <w:szCs w:val="24"/>
        </w:rPr>
        <w:br/>
      </w:r>
      <w:r w:rsidR="004D34E4" w:rsidRPr="00347896">
        <w:rPr>
          <w:rFonts w:ascii="Times New Roman" w:hAnsi="Times New Roman" w:cs="Times New Roman"/>
          <w:sz w:val="24"/>
          <w:szCs w:val="24"/>
        </w:rPr>
        <w:t xml:space="preserve">w § </w:t>
      </w:r>
      <w:r w:rsidR="00EC390A">
        <w:rPr>
          <w:rFonts w:ascii="Times New Roman" w:hAnsi="Times New Roman" w:cs="Times New Roman"/>
          <w:sz w:val="24"/>
          <w:szCs w:val="24"/>
        </w:rPr>
        <w:t xml:space="preserve">4 </w:t>
      </w:r>
      <w:r w:rsidR="004D34E4" w:rsidRPr="00347896">
        <w:rPr>
          <w:rFonts w:ascii="Times New Roman" w:hAnsi="Times New Roman" w:cs="Times New Roman"/>
          <w:sz w:val="24"/>
          <w:szCs w:val="24"/>
        </w:rPr>
        <w:t>Regulaminu) wniosk</w:t>
      </w:r>
      <w:r w:rsidR="00247CA9">
        <w:rPr>
          <w:rFonts w:ascii="Times New Roman" w:hAnsi="Times New Roman" w:cs="Times New Roman"/>
          <w:sz w:val="24"/>
          <w:szCs w:val="24"/>
        </w:rPr>
        <w:t>ów</w:t>
      </w:r>
      <w:r w:rsidR="004D34E4"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="00A473F8" w:rsidRPr="00347896">
        <w:rPr>
          <w:rFonts w:ascii="Times New Roman" w:hAnsi="Times New Roman" w:cs="Times New Roman"/>
          <w:sz w:val="24"/>
          <w:szCs w:val="24"/>
        </w:rPr>
        <w:t>(dalej zwan</w:t>
      </w:r>
      <w:r w:rsidR="00247CA9">
        <w:rPr>
          <w:rFonts w:ascii="Times New Roman" w:hAnsi="Times New Roman" w:cs="Times New Roman"/>
          <w:sz w:val="24"/>
          <w:szCs w:val="24"/>
        </w:rPr>
        <w:t>ych</w:t>
      </w:r>
      <w:r w:rsidR="00A473F8"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="00A473F8" w:rsidRPr="00347896">
        <w:rPr>
          <w:rFonts w:ascii="Times New Roman" w:hAnsi="Times New Roman" w:cs="Times New Roman"/>
          <w:b/>
          <w:sz w:val="24"/>
          <w:szCs w:val="24"/>
        </w:rPr>
        <w:t>Wniosk</w:t>
      </w:r>
      <w:r w:rsidR="00247CA9">
        <w:rPr>
          <w:rFonts w:ascii="Times New Roman" w:hAnsi="Times New Roman" w:cs="Times New Roman"/>
          <w:b/>
          <w:sz w:val="24"/>
          <w:szCs w:val="24"/>
        </w:rPr>
        <w:t>ami</w:t>
      </w:r>
      <w:r w:rsidR="00A473F8" w:rsidRPr="00347896">
        <w:rPr>
          <w:rFonts w:ascii="Times New Roman" w:hAnsi="Times New Roman" w:cs="Times New Roman"/>
          <w:sz w:val="24"/>
          <w:szCs w:val="24"/>
        </w:rPr>
        <w:t xml:space="preserve">) </w:t>
      </w:r>
      <w:r w:rsidR="004D34E4" w:rsidRPr="00347896">
        <w:rPr>
          <w:rFonts w:ascii="Times New Roman" w:hAnsi="Times New Roman" w:cs="Times New Roman"/>
          <w:sz w:val="24"/>
          <w:szCs w:val="24"/>
        </w:rPr>
        <w:t>o utworzenie</w:t>
      </w:r>
      <w:r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="00B7793D" w:rsidRPr="00347896">
        <w:rPr>
          <w:rFonts w:ascii="Times New Roman" w:hAnsi="Times New Roman" w:cs="Times New Roman"/>
          <w:sz w:val="24"/>
          <w:szCs w:val="24"/>
        </w:rPr>
        <w:t>wspóln</w:t>
      </w:r>
      <w:r w:rsidRPr="00347896">
        <w:rPr>
          <w:rFonts w:ascii="Times New Roman" w:hAnsi="Times New Roman" w:cs="Times New Roman"/>
          <w:sz w:val="24"/>
          <w:szCs w:val="24"/>
        </w:rPr>
        <w:t>ego</w:t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 międzynarodow</w:t>
      </w:r>
      <w:r w:rsidRPr="00347896">
        <w:rPr>
          <w:rFonts w:ascii="Times New Roman" w:hAnsi="Times New Roman" w:cs="Times New Roman"/>
          <w:sz w:val="24"/>
          <w:szCs w:val="24"/>
        </w:rPr>
        <w:t>ego</w:t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 program</w:t>
      </w:r>
      <w:r w:rsidRPr="00347896">
        <w:rPr>
          <w:rFonts w:ascii="Times New Roman" w:hAnsi="Times New Roman" w:cs="Times New Roman"/>
          <w:sz w:val="24"/>
          <w:szCs w:val="24"/>
        </w:rPr>
        <w:t>u</w:t>
      </w:r>
      <w:r w:rsidR="00B7793D" w:rsidRPr="00347896">
        <w:rPr>
          <w:rFonts w:ascii="Times New Roman" w:hAnsi="Times New Roman" w:cs="Times New Roman"/>
          <w:sz w:val="24"/>
          <w:szCs w:val="24"/>
        </w:rPr>
        <w:t xml:space="preserve"> studiów</w:t>
      </w:r>
      <w:r w:rsidR="00A473F8" w:rsidRPr="00347896">
        <w:rPr>
          <w:rFonts w:ascii="Times New Roman" w:hAnsi="Times New Roman" w:cs="Times New Roman"/>
          <w:sz w:val="24"/>
          <w:szCs w:val="24"/>
        </w:rPr>
        <w:t xml:space="preserve"> (zwanego dalej </w:t>
      </w:r>
      <w:r w:rsidR="00A473F8" w:rsidRPr="00347896">
        <w:rPr>
          <w:rFonts w:ascii="Times New Roman" w:hAnsi="Times New Roman" w:cs="Times New Roman"/>
          <w:b/>
          <w:sz w:val="24"/>
          <w:szCs w:val="24"/>
        </w:rPr>
        <w:t>Programem</w:t>
      </w:r>
      <w:r w:rsidR="00A473F8" w:rsidRPr="00347896">
        <w:rPr>
          <w:rFonts w:ascii="Times New Roman" w:hAnsi="Times New Roman" w:cs="Times New Roman"/>
          <w:sz w:val="24"/>
          <w:szCs w:val="24"/>
        </w:rPr>
        <w:t>)</w:t>
      </w:r>
      <w:r w:rsidR="004D34E4" w:rsidRPr="00347896">
        <w:rPr>
          <w:rFonts w:ascii="Times New Roman" w:hAnsi="Times New Roman" w:cs="Times New Roman"/>
          <w:sz w:val="24"/>
          <w:szCs w:val="24"/>
        </w:rPr>
        <w:t xml:space="preserve">, tj. </w:t>
      </w:r>
      <w:r w:rsidRPr="00347896">
        <w:rPr>
          <w:rFonts w:ascii="Times New Roman" w:hAnsi="Times New Roman" w:cs="Times New Roman"/>
          <w:sz w:val="24"/>
          <w:szCs w:val="24"/>
        </w:rPr>
        <w:t xml:space="preserve">programu </w:t>
      </w:r>
      <w:r w:rsidR="004D34E4" w:rsidRPr="00347896">
        <w:rPr>
          <w:rFonts w:ascii="Times New Roman" w:hAnsi="Times New Roman" w:cs="Times New Roman"/>
          <w:sz w:val="24"/>
          <w:szCs w:val="24"/>
        </w:rPr>
        <w:t>studiów</w:t>
      </w:r>
      <w:r w:rsidR="00527167">
        <w:rPr>
          <w:rFonts w:ascii="Times New Roman" w:hAnsi="Times New Roman" w:cs="Times New Roman"/>
          <w:sz w:val="24"/>
          <w:szCs w:val="24"/>
        </w:rPr>
        <w:t>,</w:t>
      </w:r>
      <w:r w:rsidR="004D34E4" w:rsidRPr="00347896">
        <w:rPr>
          <w:rFonts w:ascii="Times New Roman" w:hAnsi="Times New Roman" w:cs="Times New Roman"/>
          <w:sz w:val="24"/>
          <w:szCs w:val="24"/>
        </w:rPr>
        <w:t xml:space="preserve"> w ramach których nauczanie odbywa się  zarówno na UAM na uczelni wyższej mającej siedzibę poza terytorium Polski, a zakończenie nauki na obu wymienionych wyżej uczelniach z wynikiem pozytywnym uprawnia do posługiwania się </w:t>
      </w:r>
      <w:r w:rsidRPr="00347896">
        <w:rPr>
          <w:rFonts w:ascii="Times New Roman" w:hAnsi="Times New Roman" w:cs="Times New Roman"/>
          <w:sz w:val="24"/>
          <w:szCs w:val="24"/>
        </w:rPr>
        <w:t xml:space="preserve">równorzędnymi </w:t>
      </w:r>
      <w:r w:rsidR="004D34E4" w:rsidRPr="00347896">
        <w:rPr>
          <w:rFonts w:ascii="Times New Roman" w:hAnsi="Times New Roman" w:cs="Times New Roman"/>
          <w:sz w:val="24"/>
          <w:szCs w:val="24"/>
        </w:rPr>
        <w:t>tytułami przyznanymi zarówno przez UAM, jak i przez uczelnię wyższą mającej siedzibę poza terytorium Polski</w:t>
      </w:r>
      <w:r w:rsidRPr="00347896">
        <w:rPr>
          <w:rFonts w:ascii="Times New Roman" w:hAnsi="Times New Roman" w:cs="Times New Roman"/>
          <w:sz w:val="24"/>
          <w:szCs w:val="24"/>
        </w:rPr>
        <w:t>, a następnie przyznanie wsparcia finansowego na realizację najlepszych projekt</w:t>
      </w:r>
      <w:r w:rsidR="00247CA9">
        <w:rPr>
          <w:rFonts w:ascii="Times New Roman" w:hAnsi="Times New Roman" w:cs="Times New Roman"/>
          <w:sz w:val="24"/>
          <w:szCs w:val="24"/>
        </w:rPr>
        <w:t>ów</w:t>
      </w:r>
      <w:r w:rsidRPr="00347896">
        <w:rPr>
          <w:rFonts w:ascii="Times New Roman" w:hAnsi="Times New Roman" w:cs="Times New Roman"/>
          <w:sz w:val="24"/>
          <w:szCs w:val="24"/>
        </w:rPr>
        <w:t xml:space="preserve"> wspólnego międzynarodowego programu studiów</w:t>
      </w:r>
      <w:r w:rsidR="00A473F8" w:rsidRPr="00347896">
        <w:rPr>
          <w:rFonts w:ascii="Times New Roman" w:hAnsi="Times New Roman" w:cs="Times New Roman"/>
          <w:sz w:val="24"/>
          <w:szCs w:val="24"/>
        </w:rPr>
        <w:t xml:space="preserve">. W ramach Konkursu dopuszcza się  nagrodzenie większej liczby Wniosków i przyznanie wsparcia finansowego dla większej liczby Programów. </w:t>
      </w:r>
    </w:p>
    <w:p w:rsidR="00DD78B9" w:rsidRPr="00347896" w:rsidRDefault="00DD78B9" w:rsidP="00675BE1">
      <w:pPr>
        <w:pStyle w:val="Akapitzlist"/>
        <w:numPr>
          <w:ilvl w:val="0"/>
          <w:numId w:val="1"/>
        </w:numPr>
        <w:spacing w:after="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Organizatorem Konkursu jest UAM. Środki na przyznanie wsparcia w ramach Konkursu pochodzić będą ze środków własnych UAM.</w:t>
      </w:r>
    </w:p>
    <w:p w:rsidR="00675BE1" w:rsidRDefault="00675BE1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208C5"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4D31DC" w:rsidRPr="00347896" w:rsidRDefault="004B7ADD" w:rsidP="00675BE1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:rsidR="00E208C5" w:rsidRPr="00347896" w:rsidRDefault="00E208C5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33FB3" w:rsidRPr="00347896" w:rsidRDefault="004D31DC" w:rsidP="00675BE1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Uczestnikami Konkursu mogą być </w:t>
      </w:r>
      <w:r w:rsidRPr="00347896">
        <w:rPr>
          <w:rFonts w:ascii="Times New Roman" w:hAnsi="Times New Roman" w:cs="Times New Roman"/>
          <w:bCs/>
          <w:sz w:val="24"/>
          <w:szCs w:val="24"/>
        </w:rPr>
        <w:t xml:space="preserve">wyłącznie </w:t>
      </w:r>
      <w:r w:rsidR="00EC390A">
        <w:rPr>
          <w:rFonts w:ascii="Times New Roman" w:hAnsi="Times New Roman" w:cs="Times New Roman"/>
          <w:bCs/>
          <w:sz w:val="24"/>
          <w:szCs w:val="24"/>
        </w:rPr>
        <w:t xml:space="preserve">nauczyciele akademiccy, będący </w:t>
      </w:r>
      <w:r w:rsidRPr="00347896">
        <w:rPr>
          <w:rFonts w:ascii="Times New Roman" w:hAnsi="Times New Roman" w:cs="Times New Roman"/>
          <w:bCs/>
          <w:sz w:val="24"/>
          <w:szCs w:val="24"/>
        </w:rPr>
        <w:t>pracowni</w:t>
      </w:r>
      <w:r w:rsidR="00EC390A">
        <w:rPr>
          <w:rFonts w:ascii="Times New Roman" w:hAnsi="Times New Roman" w:cs="Times New Roman"/>
          <w:bCs/>
          <w:sz w:val="24"/>
          <w:szCs w:val="24"/>
        </w:rPr>
        <w:t xml:space="preserve">kami </w:t>
      </w:r>
      <w:r w:rsidRPr="00347896">
        <w:rPr>
          <w:rFonts w:ascii="Times New Roman" w:hAnsi="Times New Roman" w:cs="Times New Roman"/>
          <w:sz w:val="24"/>
          <w:szCs w:val="24"/>
        </w:rPr>
        <w:t>U</w:t>
      </w:r>
      <w:r w:rsidR="00E208C5" w:rsidRPr="00347896">
        <w:rPr>
          <w:rFonts w:ascii="Times New Roman" w:hAnsi="Times New Roman" w:cs="Times New Roman"/>
          <w:sz w:val="24"/>
          <w:szCs w:val="24"/>
        </w:rPr>
        <w:t>AM</w:t>
      </w:r>
      <w:r w:rsidR="00EC390A">
        <w:rPr>
          <w:rFonts w:ascii="Times New Roman" w:hAnsi="Times New Roman" w:cs="Times New Roman"/>
          <w:sz w:val="24"/>
          <w:szCs w:val="24"/>
        </w:rPr>
        <w:t>, którzy spełnią warunki, o których mowa w ust. 2 niniejszego paragrafu</w:t>
      </w:r>
      <w:r w:rsidR="00E33FB3" w:rsidRPr="00347896">
        <w:rPr>
          <w:rFonts w:ascii="Times New Roman" w:hAnsi="Times New Roman" w:cs="Times New Roman"/>
          <w:sz w:val="24"/>
          <w:szCs w:val="24"/>
        </w:rPr>
        <w:t>.</w:t>
      </w:r>
    </w:p>
    <w:p w:rsidR="004B7ADD" w:rsidRPr="00347896" w:rsidRDefault="004D31DC" w:rsidP="00675BE1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lastRenderedPageBreak/>
        <w:t xml:space="preserve">Warunkiem udziału w </w:t>
      </w:r>
      <w:r w:rsidR="00E33FB3" w:rsidRPr="00347896">
        <w:rPr>
          <w:rFonts w:ascii="Times New Roman" w:hAnsi="Times New Roman" w:cs="Times New Roman"/>
          <w:sz w:val="24"/>
          <w:szCs w:val="24"/>
        </w:rPr>
        <w:t>K</w:t>
      </w:r>
      <w:r w:rsidRPr="00347896">
        <w:rPr>
          <w:rFonts w:ascii="Times New Roman" w:hAnsi="Times New Roman" w:cs="Times New Roman"/>
          <w:sz w:val="24"/>
          <w:szCs w:val="24"/>
        </w:rPr>
        <w:t>onkursie jest</w:t>
      </w:r>
      <w:r w:rsidR="004B7ADD" w:rsidRPr="00347896">
        <w:rPr>
          <w:rFonts w:ascii="Times New Roman" w:hAnsi="Times New Roman" w:cs="Times New Roman"/>
          <w:sz w:val="24"/>
          <w:szCs w:val="24"/>
        </w:rPr>
        <w:t>:</w:t>
      </w:r>
    </w:p>
    <w:p w:rsidR="004B7ADD" w:rsidRPr="00347896" w:rsidRDefault="004B7ADD" w:rsidP="00675BE1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opracowanie Wniosku, w tym posiadanie pełnych autorskich praw majątkowych do </w:t>
      </w:r>
      <w:r w:rsidR="0062533A" w:rsidRPr="00347896">
        <w:rPr>
          <w:rFonts w:ascii="Times New Roman" w:hAnsi="Times New Roman" w:cs="Times New Roman"/>
          <w:sz w:val="24"/>
          <w:szCs w:val="24"/>
        </w:rPr>
        <w:t>Programu</w:t>
      </w:r>
      <w:r w:rsidR="00E33FB3" w:rsidRPr="00347896">
        <w:rPr>
          <w:rFonts w:ascii="Times New Roman" w:hAnsi="Times New Roman" w:cs="Times New Roman"/>
          <w:sz w:val="24"/>
          <w:szCs w:val="24"/>
        </w:rPr>
        <w:t xml:space="preserve"> przedstawionego we Wniosku</w:t>
      </w:r>
      <w:r w:rsidRPr="00347896">
        <w:rPr>
          <w:rFonts w:ascii="Times New Roman" w:hAnsi="Times New Roman" w:cs="Times New Roman"/>
          <w:sz w:val="24"/>
          <w:szCs w:val="24"/>
        </w:rPr>
        <w:t>,</w:t>
      </w:r>
    </w:p>
    <w:p w:rsidR="004B7ADD" w:rsidRPr="00347896" w:rsidRDefault="004D31DC" w:rsidP="00675BE1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uzyskanie </w:t>
      </w:r>
      <w:r w:rsidR="004B7ADD" w:rsidRPr="00347896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347896">
        <w:rPr>
          <w:rFonts w:ascii="Times New Roman" w:hAnsi="Times New Roman" w:cs="Times New Roman"/>
          <w:sz w:val="24"/>
          <w:szCs w:val="24"/>
        </w:rPr>
        <w:t>akceptacji kierownika jednostki organizacyjnej</w:t>
      </w:r>
      <w:r w:rsidR="00E33FB3" w:rsidRPr="00347896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="0062533A" w:rsidRPr="00347896">
        <w:rPr>
          <w:rFonts w:ascii="Times New Roman" w:hAnsi="Times New Roman" w:cs="Times New Roman"/>
          <w:sz w:val="24"/>
          <w:szCs w:val="24"/>
        </w:rPr>
        <w:t>Programu</w:t>
      </w:r>
      <w:r w:rsidR="00E33FB3" w:rsidRPr="00347896">
        <w:rPr>
          <w:rFonts w:ascii="Times New Roman" w:hAnsi="Times New Roman" w:cs="Times New Roman"/>
          <w:sz w:val="24"/>
          <w:szCs w:val="24"/>
        </w:rPr>
        <w:t xml:space="preserve"> przedstawionego we Wniosku</w:t>
      </w:r>
      <w:r w:rsidR="004B7ADD" w:rsidRPr="00347896">
        <w:rPr>
          <w:rFonts w:ascii="Times New Roman" w:hAnsi="Times New Roman" w:cs="Times New Roman"/>
          <w:sz w:val="24"/>
          <w:szCs w:val="24"/>
        </w:rPr>
        <w:t>,</w:t>
      </w:r>
    </w:p>
    <w:p w:rsidR="003461D5" w:rsidRPr="00347896" w:rsidRDefault="003461D5" w:rsidP="00675BE1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pisemna akceptacja Regulaminu,</w:t>
      </w:r>
    </w:p>
    <w:p w:rsidR="004B7ADD" w:rsidRPr="00347896" w:rsidRDefault="004B7ADD" w:rsidP="00675BE1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złożenie dokumentów, o których mowa w pkt a)</w:t>
      </w:r>
      <w:r w:rsidR="003461D5" w:rsidRPr="00347896">
        <w:rPr>
          <w:rFonts w:ascii="Times New Roman" w:hAnsi="Times New Roman" w:cs="Times New Roman"/>
          <w:sz w:val="24"/>
          <w:szCs w:val="24"/>
        </w:rPr>
        <w:t xml:space="preserve">, </w:t>
      </w:r>
      <w:r w:rsidRPr="00347896">
        <w:rPr>
          <w:rFonts w:ascii="Times New Roman" w:hAnsi="Times New Roman" w:cs="Times New Roman"/>
          <w:sz w:val="24"/>
          <w:szCs w:val="24"/>
        </w:rPr>
        <w:t xml:space="preserve">b) </w:t>
      </w:r>
      <w:r w:rsidR="003461D5" w:rsidRPr="00347896">
        <w:rPr>
          <w:rFonts w:ascii="Times New Roman" w:hAnsi="Times New Roman" w:cs="Times New Roman"/>
          <w:sz w:val="24"/>
          <w:szCs w:val="24"/>
        </w:rPr>
        <w:t xml:space="preserve">i c) </w:t>
      </w:r>
      <w:r w:rsidRPr="00347896">
        <w:rPr>
          <w:rFonts w:ascii="Times New Roman" w:hAnsi="Times New Roman" w:cs="Times New Roman"/>
          <w:sz w:val="24"/>
          <w:szCs w:val="24"/>
        </w:rPr>
        <w:t xml:space="preserve">niniejszego ustępu w </w:t>
      </w:r>
      <w:r w:rsidR="00A11F1A">
        <w:rPr>
          <w:rFonts w:ascii="Times New Roman" w:hAnsi="Times New Roman" w:cs="Times New Roman"/>
          <w:sz w:val="24"/>
          <w:szCs w:val="24"/>
        </w:rPr>
        <w:t>Biurze Mobilności Transatlantyckiej</w:t>
      </w:r>
      <w:r w:rsidRPr="00347896">
        <w:rPr>
          <w:rFonts w:ascii="Times New Roman" w:hAnsi="Times New Roman" w:cs="Times New Roman"/>
          <w:sz w:val="24"/>
          <w:szCs w:val="24"/>
        </w:rPr>
        <w:t xml:space="preserve"> w terminie od dnia 1 </w:t>
      </w:r>
      <w:r w:rsidR="00A11F1A">
        <w:rPr>
          <w:rFonts w:ascii="Times New Roman" w:hAnsi="Times New Roman" w:cs="Times New Roman"/>
          <w:sz w:val="24"/>
          <w:szCs w:val="24"/>
        </w:rPr>
        <w:t>grudnia</w:t>
      </w:r>
      <w:r w:rsidRPr="00347896">
        <w:rPr>
          <w:rFonts w:ascii="Times New Roman" w:hAnsi="Times New Roman" w:cs="Times New Roman"/>
          <w:sz w:val="24"/>
          <w:szCs w:val="24"/>
        </w:rPr>
        <w:t xml:space="preserve"> 2015 roku do dnia 14 stycznia 2016 roku.</w:t>
      </w:r>
    </w:p>
    <w:p w:rsidR="0062533A" w:rsidRDefault="0062533A" w:rsidP="00675BE1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Każdy uczestnik Konkursu może złożyć najwyżej jeden Wniosek. </w:t>
      </w:r>
    </w:p>
    <w:p w:rsidR="000A6465" w:rsidRDefault="00F55FDA" w:rsidP="00675BE1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Uczestnikowi Konkursu</w:t>
      </w:r>
      <w:r w:rsidR="000A6465">
        <w:rPr>
          <w:rFonts w:ascii="Times New Roman" w:hAnsi="Times New Roman" w:cs="Times New Roman"/>
          <w:sz w:val="24"/>
          <w:szCs w:val="24"/>
        </w:rPr>
        <w:t xml:space="preserve"> </w:t>
      </w:r>
      <w:r w:rsidRPr="00F55FDA">
        <w:rPr>
          <w:rFonts w:ascii="Times New Roman" w:hAnsi="Times New Roman" w:cs="Times New Roman"/>
          <w:sz w:val="24"/>
          <w:szCs w:val="24"/>
        </w:rPr>
        <w:t xml:space="preserve">przysługuje prawo wycofania </w:t>
      </w:r>
      <w:r w:rsidR="000A6465">
        <w:rPr>
          <w:rFonts w:ascii="Times New Roman" w:hAnsi="Times New Roman" w:cs="Times New Roman"/>
          <w:sz w:val="24"/>
          <w:szCs w:val="24"/>
        </w:rPr>
        <w:t>Wniosku najpóźniej do dnia 14 stycznia 2016 roku.</w:t>
      </w:r>
    </w:p>
    <w:p w:rsidR="000A6465" w:rsidRDefault="000A6465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DD" w:rsidRPr="00347896" w:rsidRDefault="004B7ADD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96">
        <w:rPr>
          <w:rFonts w:ascii="Times New Roman" w:hAnsi="Times New Roman" w:cs="Times New Roman"/>
          <w:b/>
          <w:sz w:val="24"/>
          <w:szCs w:val="24"/>
        </w:rPr>
        <w:t>§ 3</w:t>
      </w:r>
    </w:p>
    <w:p w:rsidR="004B7ADD" w:rsidRPr="00347896" w:rsidRDefault="004B7ADD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96">
        <w:rPr>
          <w:rFonts w:ascii="Times New Roman" w:hAnsi="Times New Roman" w:cs="Times New Roman"/>
          <w:b/>
          <w:sz w:val="24"/>
          <w:szCs w:val="24"/>
        </w:rPr>
        <w:t>Zasady przyznawania wsparcia finansowego</w:t>
      </w:r>
    </w:p>
    <w:p w:rsidR="004B7ADD" w:rsidRPr="00347896" w:rsidRDefault="004B7ADD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DD" w:rsidRPr="00347896" w:rsidRDefault="004B7ADD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Weryfikację spełniania w</w:t>
      </w:r>
      <w:r w:rsidR="00675BE1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347896">
        <w:rPr>
          <w:rFonts w:ascii="Times New Roman" w:hAnsi="Times New Roman" w:cs="Times New Roman"/>
          <w:sz w:val="24"/>
          <w:szCs w:val="24"/>
        </w:rPr>
        <w:t xml:space="preserve"> uczestnictwa w Konkursie oraz ocenę merytoryczną Wniosków przeprowadzi </w:t>
      </w:r>
      <w:r w:rsidR="004D31DC" w:rsidRPr="00347896">
        <w:rPr>
          <w:rFonts w:ascii="Times New Roman" w:hAnsi="Times New Roman" w:cs="Times New Roman"/>
          <w:sz w:val="24"/>
          <w:szCs w:val="24"/>
        </w:rPr>
        <w:t>Komisj</w:t>
      </w:r>
      <w:r w:rsidRPr="00347896">
        <w:rPr>
          <w:rFonts w:ascii="Times New Roman" w:hAnsi="Times New Roman" w:cs="Times New Roman"/>
          <w:sz w:val="24"/>
          <w:szCs w:val="24"/>
        </w:rPr>
        <w:t>a</w:t>
      </w:r>
      <w:r w:rsidR="004D31DC"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Pr="00347896">
        <w:rPr>
          <w:rFonts w:ascii="Times New Roman" w:hAnsi="Times New Roman" w:cs="Times New Roman"/>
          <w:sz w:val="24"/>
          <w:szCs w:val="24"/>
        </w:rPr>
        <w:t xml:space="preserve">Konkursowa (zwana dalej </w:t>
      </w:r>
      <w:r w:rsidRPr="00347896">
        <w:rPr>
          <w:rFonts w:ascii="Times New Roman" w:hAnsi="Times New Roman" w:cs="Times New Roman"/>
          <w:b/>
          <w:sz w:val="24"/>
          <w:szCs w:val="24"/>
        </w:rPr>
        <w:t>Komisją</w:t>
      </w:r>
      <w:r w:rsidRPr="00347896">
        <w:rPr>
          <w:rFonts w:ascii="Times New Roman" w:hAnsi="Times New Roman" w:cs="Times New Roman"/>
          <w:sz w:val="24"/>
          <w:szCs w:val="24"/>
        </w:rPr>
        <w:t>).</w:t>
      </w:r>
    </w:p>
    <w:p w:rsidR="00A473F8" w:rsidRPr="00347896" w:rsidRDefault="00A473F8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W skład Komisji powołuje się następujące osoby:</w:t>
      </w:r>
    </w:p>
    <w:p w:rsidR="00A473F8" w:rsidRPr="00347896" w:rsidRDefault="00A11F1A" w:rsidP="00675BE1">
      <w:pPr>
        <w:pStyle w:val="Akapitzlist"/>
        <w:numPr>
          <w:ilvl w:val="0"/>
          <w:numId w:val="6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Działu Współpracy z Zagranicą</w:t>
      </w:r>
      <w:r w:rsidR="00A473F8" w:rsidRPr="00347896">
        <w:rPr>
          <w:rFonts w:ascii="Times New Roman" w:hAnsi="Times New Roman" w:cs="Times New Roman"/>
          <w:sz w:val="24"/>
          <w:szCs w:val="24"/>
        </w:rPr>
        <w:t>,</w:t>
      </w:r>
    </w:p>
    <w:p w:rsidR="00A473F8" w:rsidRPr="00347896" w:rsidRDefault="00A11F1A" w:rsidP="00675BE1">
      <w:pPr>
        <w:pStyle w:val="Akapitzlist"/>
        <w:numPr>
          <w:ilvl w:val="0"/>
          <w:numId w:val="6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przedstawicieli Działu Projektów Europejskich</w:t>
      </w:r>
      <w:r w:rsidR="00A473F8" w:rsidRPr="00347896">
        <w:rPr>
          <w:rFonts w:ascii="Times New Roman" w:hAnsi="Times New Roman" w:cs="Times New Roman"/>
          <w:sz w:val="24"/>
          <w:szCs w:val="24"/>
        </w:rPr>
        <w:t>,</w:t>
      </w:r>
    </w:p>
    <w:p w:rsidR="00A473F8" w:rsidRPr="00347896" w:rsidRDefault="00A11F1A" w:rsidP="00675BE1">
      <w:pPr>
        <w:pStyle w:val="Akapitzlist"/>
        <w:numPr>
          <w:ilvl w:val="0"/>
          <w:numId w:val="6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przedstawicieli Biura Mobilności Transatlantyckiej</w:t>
      </w:r>
      <w:r w:rsidR="00A473F8" w:rsidRPr="00347896">
        <w:rPr>
          <w:rFonts w:ascii="Times New Roman" w:hAnsi="Times New Roman" w:cs="Times New Roman"/>
          <w:sz w:val="24"/>
          <w:szCs w:val="24"/>
        </w:rPr>
        <w:t>,</w:t>
      </w:r>
    </w:p>
    <w:p w:rsidR="00A473F8" w:rsidRPr="00347896" w:rsidRDefault="00A11F1A" w:rsidP="00675BE1">
      <w:pPr>
        <w:pStyle w:val="Akapitzlist"/>
        <w:numPr>
          <w:ilvl w:val="0"/>
          <w:numId w:val="6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UAM odpowiedzialny za współprace międzynarodową</w:t>
      </w:r>
      <w:r w:rsidR="00A473F8" w:rsidRPr="00347896">
        <w:rPr>
          <w:rFonts w:ascii="Times New Roman" w:hAnsi="Times New Roman" w:cs="Times New Roman"/>
          <w:sz w:val="24"/>
          <w:szCs w:val="24"/>
        </w:rPr>
        <w:t>,</w:t>
      </w:r>
    </w:p>
    <w:p w:rsidR="00A473F8" w:rsidRPr="00347896" w:rsidRDefault="004D31DC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Komisja </w:t>
      </w:r>
      <w:r w:rsidR="00A473F8" w:rsidRPr="00347896">
        <w:rPr>
          <w:rFonts w:ascii="Times New Roman" w:hAnsi="Times New Roman" w:cs="Times New Roman"/>
          <w:sz w:val="24"/>
          <w:szCs w:val="24"/>
        </w:rPr>
        <w:t>dokonuje oceny Wniosków w oparciu o kryteria wskazane w § 4 Regulaminu.</w:t>
      </w:r>
      <w:r w:rsidR="0062533A" w:rsidRPr="00347896">
        <w:rPr>
          <w:rFonts w:ascii="Times New Roman" w:hAnsi="Times New Roman" w:cs="Times New Roman"/>
          <w:sz w:val="24"/>
          <w:szCs w:val="24"/>
        </w:rPr>
        <w:t xml:space="preserve"> Końcowa ocena Wniosków stanowić będzie sumę uzyskanych punktów, przyznawanych zgodnie z kryteriami, o których mowa w zdaniu poprzedzającym. </w:t>
      </w:r>
    </w:p>
    <w:p w:rsidR="00A473F8" w:rsidRPr="00347896" w:rsidRDefault="00A473F8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Komisja jest uprawniona </w:t>
      </w:r>
      <w:r w:rsidR="004D31DC" w:rsidRPr="00347896">
        <w:rPr>
          <w:rFonts w:ascii="Times New Roman" w:hAnsi="Times New Roman" w:cs="Times New Roman"/>
          <w:sz w:val="24"/>
          <w:szCs w:val="24"/>
        </w:rPr>
        <w:t>zapros</w:t>
      </w:r>
      <w:r w:rsidRPr="00347896">
        <w:rPr>
          <w:rFonts w:ascii="Times New Roman" w:hAnsi="Times New Roman" w:cs="Times New Roman"/>
          <w:sz w:val="24"/>
          <w:szCs w:val="24"/>
        </w:rPr>
        <w:t>ić</w:t>
      </w:r>
      <w:r w:rsidR="00675BE1">
        <w:rPr>
          <w:rFonts w:ascii="Times New Roman" w:hAnsi="Times New Roman" w:cs="Times New Roman"/>
          <w:sz w:val="24"/>
          <w:szCs w:val="24"/>
        </w:rPr>
        <w:t xml:space="preserve"> u</w:t>
      </w:r>
      <w:r w:rsidR="004D31DC" w:rsidRPr="00347896">
        <w:rPr>
          <w:rFonts w:ascii="Times New Roman" w:hAnsi="Times New Roman" w:cs="Times New Roman"/>
          <w:sz w:val="24"/>
          <w:szCs w:val="24"/>
        </w:rPr>
        <w:t xml:space="preserve">czestnika Konkursu na rozmowę na temat złożonego </w:t>
      </w:r>
      <w:r w:rsidRPr="00347896">
        <w:rPr>
          <w:rFonts w:ascii="Times New Roman" w:hAnsi="Times New Roman" w:cs="Times New Roman"/>
          <w:sz w:val="24"/>
          <w:szCs w:val="24"/>
        </w:rPr>
        <w:t>W</w:t>
      </w:r>
      <w:r w:rsidR="004D31DC" w:rsidRPr="00347896">
        <w:rPr>
          <w:rFonts w:ascii="Times New Roman" w:hAnsi="Times New Roman" w:cs="Times New Roman"/>
          <w:sz w:val="24"/>
          <w:szCs w:val="24"/>
        </w:rPr>
        <w:t xml:space="preserve">niosku, </w:t>
      </w:r>
      <w:r w:rsidRPr="00347896">
        <w:rPr>
          <w:rFonts w:ascii="Times New Roman" w:hAnsi="Times New Roman" w:cs="Times New Roman"/>
          <w:sz w:val="24"/>
          <w:szCs w:val="24"/>
        </w:rPr>
        <w:t xml:space="preserve">jak też zwrócić się do </w:t>
      </w:r>
      <w:r w:rsidR="00675BE1">
        <w:rPr>
          <w:rFonts w:ascii="Times New Roman" w:hAnsi="Times New Roman" w:cs="Times New Roman"/>
          <w:sz w:val="24"/>
          <w:szCs w:val="24"/>
        </w:rPr>
        <w:t>u</w:t>
      </w:r>
      <w:r w:rsidRPr="00347896">
        <w:rPr>
          <w:rFonts w:ascii="Times New Roman" w:hAnsi="Times New Roman" w:cs="Times New Roman"/>
          <w:sz w:val="24"/>
          <w:szCs w:val="24"/>
        </w:rPr>
        <w:t>czestnika Konkursu o przedstawienie  dodatkowych wyjaśnień dotyczących Wniosku.</w:t>
      </w:r>
    </w:p>
    <w:p w:rsidR="0062533A" w:rsidRDefault="0062533A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Za najwyżej oceniony uznaje się Wniosek, który otrzymał najwyższą liczbę punktów. </w:t>
      </w:r>
      <w:r w:rsidR="00A473F8" w:rsidRPr="00347896">
        <w:rPr>
          <w:rFonts w:ascii="Times New Roman" w:hAnsi="Times New Roman" w:cs="Times New Roman"/>
          <w:sz w:val="24"/>
          <w:szCs w:val="24"/>
        </w:rPr>
        <w:t xml:space="preserve">Komisja jest uprawniona do </w:t>
      </w:r>
      <w:r w:rsidRPr="00347896">
        <w:rPr>
          <w:rFonts w:ascii="Times New Roman" w:hAnsi="Times New Roman" w:cs="Times New Roman"/>
          <w:sz w:val="24"/>
          <w:szCs w:val="24"/>
        </w:rPr>
        <w:t xml:space="preserve">nagrodzenia jednego lub większej liczby Wniosków oraz do </w:t>
      </w:r>
      <w:r w:rsidR="00A473F8" w:rsidRPr="00347896">
        <w:rPr>
          <w:rFonts w:ascii="Times New Roman" w:hAnsi="Times New Roman" w:cs="Times New Roman"/>
          <w:sz w:val="24"/>
          <w:szCs w:val="24"/>
        </w:rPr>
        <w:t xml:space="preserve">przyznania wsparcia finansowego dla jednego lub większej liczby </w:t>
      </w:r>
      <w:r w:rsidRPr="00347896">
        <w:rPr>
          <w:rFonts w:ascii="Times New Roman" w:hAnsi="Times New Roman" w:cs="Times New Roman"/>
          <w:sz w:val="24"/>
          <w:szCs w:val="24"/>
        </w:rPr>
        <w:t>Programów.</w:t>
      </w:r>
    </w:p>
    <w:p w:rsidR="000A6465" w:rsidRPr="00347896" w:rsidRDefault="000A6465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Wniosków oraz decyzja o przyznaniu wsparcia finansowego nastąpi do dnia 31 stycznia 2016 roku. Ogłoszenie wyników nastąpi poprzez </w:t>
      </w:r>
      <w:r w:rsidR="009520D4">
        <w:rPr>
          <w:rFonts w:ascii="Times New Roman" w:hAnsi="Times New Roman" w:cs="Times New Roman"/>
          <w:sz w:val="24"/>
          <w:szCs w:val="24"/>
        </w:rPr>
        <w:t>powiadomienie pisemne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D31DC" w:rsidRPr="000A6465" w:rsidRDefault="00247CA9" w:rsidP="00675BE1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</w:t>
      </w:r>
      <w:r w:rsidR="0062533A" w:rsidRPr="000A6465">
        <w:rPr>
          <w:rFonts w:ascii="Times New Roman" w:hAnsi="Times New Roman" w:cs="Times New Roman"/>
          <w:sz w:val="24"/>
          <w:szCs w:val="24"/>
        </w:rPr>
        <w:t>ecyzj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533A" w:rsidRPr="000A6465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przysługuje odwołanie do Rektora UAM.</w:t>
      </w:r>
      <w:r w:rsidR="000A6465" w:rsidRPr="000A6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E1" w:rsidRDefault="00675BE1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3A" w:rsidRPr="00347896" w:rsidRDefault="0062533A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96">
        <w:rPr>
          <w:rFonts w:ascii="Times New Roman" w:hAnsi="Times New Roman" w:cs="Times New Roman"/>
          <w:b/>
          <w:sz w:val="24"/>
          <w:szCs w:val="24"/>
        </w:rPr>
        <w:t>§ 4</w:t>
      </w:r>
    </w:p>
    <w:p w:rsidR="0062533A" w:rsidRPr="00347896" w:rsidRDefault="0062533A" w:rsidP="00675BE1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96">
        <w:rPr>
          <w:rFonts w:ascii="Times New Roman" w:hAnsi="Times New Roman" w:cs="Times New Roman"/>
          <w:b/>
          <w:sz w:val="24"/>
          <w:szCs w:val="24"/>
        </w:rPr>
        <w:t>Kryteria oceny Wniosków</w:t>
      </w:r>
    </w:p>
    <w:p w:rsidR="0062533A" w:rsidRPr="00347896" w:rsidRDefault="0062533A" w:rsidP="00675BE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2533A" w:rsidRPr="00347896" w:rsidRDefault="0062533A" w:rsidP="00675BE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Programy przedstawione we Wnioskach oceniane będą na podstawie następujących kryteriów</w:t>
      </w:r>
      <w:r w:rsidR="003B1EA2" w:rsidRPr="00347896">
        <w:rPr>
          <w:rFonts w:ascii="Times New Roman" w:hAnsi="Times New Roman" w:cs="Times New Roman"/>
          <w:sz w:val="24"/>
          <w:szCs w:val="24"/>
        </w:rPr>
        <w:t>:</w:t>
      </w:r>
      <w:r w:rsidRPr="00347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3A" w:rsidRPr="00347896" w:rsidRDefault="0062533A" w:rsidP="00675BE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2533A" w:rsidRPr="00F55FDA" w:rsidRDefault="0062533A" w:rsidP="00675BE1">
      <w:pPr>
        <w:pStyle w:val="Default"/>
        <w:numPr>
          <w:ilvl w:val="0"/>
          <w:numId w:val="8"/>
        </w:numPr>
        <w:spacing w:line="320" w:lineRule="exact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F55FDA">
        <w:rPr>
          <w:rFonts w:ascii="Times New Roman" w:hAnsi="Times New Roman" w:cs="Times New Roman"/>
          <w:bCs/>
          <w:color w:val="auto"/>
          <w:u w:val="single"/>
        </w:rPr>
        <w:t>Zgodność wniosku z celami konkursu (maksymalnie 30 punktów)</w:t>
      </w:r>
    </w:p>
    <w:p w:rsidR="0062533A" w:rsidRPr="00347896" w:rsidRDefault="0062533A" w:rsidP="00675BE1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 xml:space="preserve">We </w:t>
      </w:r>
      <w:r w:rsidR="003B1EA2" w:rsidRPr="00347896">
        <w:rPr>
          <w:rFonts w:ascii="Times New Roman" w:hAnsi="Times New Roman" w:cs="Times New Roman"/>
          <w:color w:val="auto"/>
        </w:rPr>
        <w:t>W</w:t>
      </w:r>
      <w:r w:rsidRPr="00347896">
        <w:rPr>
          <w:rFonts w:ascii="Times New Roman" w:hAnsi="Times New Roman" w:cs="Times New Roman"/>
          <w:color w:val="auto"/>
        </w:rPr>
        <w:t xml:space="preserve">niosku jasno przedstawiono związane z </w:t>
      </w:r>
      <w:r w:rsidR="003B1EA2" w:rsidRPr="00347896">
        <w:rPr>
          <w:rFonts w:ascii="Times New Roman" w:hAnsi="Times New Roman" w:cs="Times New Roman"/>
          <w:color w:val="auto"/>
        </w:rPr>
        <w:t xml:space="preserve">Programem </w:t>
      </w:r>
      <w:r w:rsidRPr="00347896">
        <w:rPr>
          <w:rFonts w:ascii="Times New Roman" w:hAnsi="Times New Roman" w:cs="Times New Roman"/>
          <w:color w:val="auto"/>
        </w:rPr>
        <w:t>aspekty prawne, dydaktyczne, naukowe i administracyjne, w tym kwestie związane z przyznawaniem wspólnych/podwójnych dyplomów, które będą wydawane studentom,  procedury ich uznawania oraz zobowiązanie i wsparcie władz wydziału (12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 xml:space="preserve">Stopień zintegrowania i struktura </w:t>
      </w:r>
      <w:r w:rsidR="003B1EA2" w:rsidRPr="00347896">
        <w:rPr>
          <w:rFonts w:ascii="Times New Roman" w:hAnsi="Times New Roman" w:cs="Times New Roman"/>
          <w:color w:val="auto"/>
        </w:rPr>
        <w:t>Programu</w:t>
      </w:r>
      <w:r w:rsidRPr="00347896">
        <w:rPr>
          <w:rFonts w:ascii="Times New Roman" w:hAnsi="Times New Roman" w:cs="Times New Roman"/>
          <w:color w:val="auto"/>
        </w:rPr>
        <w:t xml:space="preserve"> oraz  język prowadzenia studiów są adekwatne  i prowadzą do  osiągnięcia celów krótko- i długoterminowych wspólnych programów studiów (8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>-   Bilateralne porozumienie o wspólnych studiach określa kryteria naboru kandydatów na studia, sposób sprawdzenia ich kompetencji, przygotowanie językowe studentów   i wymagania językowe stawiane kandydatom  (8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 xml:space="preserve">Wniosek  wspiera współpracę z innymi uczelniami wyższymi z krajów docelowych (np. </w:t>
      </w:r>
      <w:r w:rsidR="00247CA9">
        <w:rPr>
          <w:rFonts w:ascii="Times New Roman" w:hAnsi="Times New Roman" w:cs="Times New Roman"/>
          <w:color w:val="auto"/>
        </w:rPr>
        <w:t xml:space="preserve">w postaci </w:t>
      </w:r>
      <w:r w:rsidRPr="00347896">
        <w:rPr>
          <w:rFonts w:ascii="Times New Roman" w:hAnsi="Times New Roman" w:cs="Times New Roman"/>
          <w:color w:val="auto"/>
        </w:rPr>
        <w:t>szkoł</w:t>
      </w:r>
      <w:r w:rsidR="00247CA9">
        <w:rPr>
          <w:rFonts w:ascii="Times New Roman" w:hAnsi="Times New Roman" w:cs="Times New Roman"/>
          <w:color w:val="auto"/>
        </w:rPr>
        <w:t>y letniej</w:t>
      </w:r>
      <w:r w:rsidRPr="00347896">
        <w:rPr>
          <w:rFonts w:ascii="Times New Roman" w:hAnsi="Times New Roman" w:cs="Times New Roman"/>
          <w:color w:val="auto"/>
        </w:rPr>
        <w:t xml:space="preserve"> lub praktyk  z udziałem innych partnerów) (2 pkt.)</w:t>
      </w:r>
    </w:p>
    <w:p w:rsidR="0062533A" w:rsidRPr="00347896" w:rsidRDefault="0062533A" w:rsidP="00675BE1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</w:p>
    <w:p w:rsidR="0062533A" w:rsidRPr="00F55FDA" w:rsidRDefault="0062533A" w:rsidP="00675BE1">
      <w:pPr>
        <w:pStyle w:val="Default"/>
        <w:numPr>
          <w:ilvl w:val="0"/>
          <w:numId w:val="8"/>
        </w:numPr>
        <w:spacing w:line="320" w:lineRule="exact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F55FDA">
        <w:rPr>
          <w:rFonts w:ascii="Times New Roman" w:hAnsi="Times New Roman" w:cs="Times New Roman"/>
          <w:bCs/>
          <w:color w:val="auto"/>
          <w:u w:val="single"/>
        </w:rPr>
        <w:t>Jakość projektu programu studiów  i jego wdrożenia (maksymalnie 45 punktów)</w:t>
      </w:r>
    </w:p>
    <w:p w:rsidR="0062533A" w:rsidRPr="00347896" w:rsidRDefault="0062533A" w:rsidP="00675BE1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 xml:space="preserve">Wniosek w jasny sposób opisuje </w:t>
      </w:r>
      <w:r w:rsidR="003B1EA2" w:rsidRPr="00347896">
        <w:rPr>
          <w:rFonts w:ascii="Times New Roman" w:hAnsi="Times New Roman" w:cs="Times New Roman"/>
          <w:color w:val="auto"/>
        </w:rPr>
        <w:t>Program</w:t>
      </w:r>
      <w:r w:rsidRPr="00347896">
        <w:rPr>
          <w:rFonts w:ascii="Times New Roman" w:hAnsi="Times New Roman" w:cs="Times New Roman"/>
          <w:color w:val="auto"/>
        </w:rPr>
        <w:t xml:space="preserve"> (nie stanowi dwóch lub kilku oddzielnych i niespójnych programów nauczania) oraz określa jaki jest poziom uczestnictwa i zaangażowania instytucjonalnego partnerskich uczelni wyższych  (12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 xml:space="preserve">Wniosek opisuje, w jaki sposób </w:t>
      </w:r>
      <w:r w:rsidR="003B1EA2" w:rsidRPr="00347896">
        <w:rPr>
          <w:rFonts w:ascii="Times New Roman" w:hAnsi="Times New Roman" w:cs="Times New Roman"/>
          <w:color w:val="auto"/>
        </w:rPr>
        <w:t>Program</w:t>
      </w:r>
      <w:r w:rsidRPr="00347896">
        <w:rPr>
          <w:rFonts w:ascii="Times New Roman" w:hAnsi="Times New Roman" w:cs="Times New Roman"/>
          <w:color w:val="auto"/>
        </w:rPr>
        <w:t xml:space="preserve"> zapewni wysoką jakość dydaktyczną zajęć (premiowane będą również innowacje dydaktyczne w procesie nauczania i uczenia się) (8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 xml:space="preserve">Wniosek opisuje szczegółowo strukturę </w:t>
      </w:r>
      <w:r w:rsidR="003B1EA2" w:rsidRPr="00347896">
        <w:rPr>
          <w:rFonts w:ascii="Times New Roman" w:hAnsi="Times New Roman" w:cs="Times New Roman"/>
          <w:color w:val="auto"/>
        </w:rPr>
        <w:t>P</w:t>
      </w:r>
      <w:r w:rsidRPr="00347896">
        <w:rPr>
          <w:rFonts w:ascii="Times New Roman" w:hAnsi="Times New Roman" w:cs="Times New Roman"/>
          <w:color w:val="auto"/>
        </w:rPr>
        <w:t xml:space="preserve">rogramu oraz główne moduły nauczania, definiuje sposób zorganizowania mobilności studentów na poziomie jednostek prowadzących zajęcia oraz na centralnym administracyjnym poziomie uniwersytetu. (10 pkt.) </w:t>
      </w:r>
    </w:p>
    <w:p w:rsidR="0062533A" w:rsidRPr="00347896" w:rsidRDefault="0062533A" w:rsidP="00675BE1">
      <w:pPr>
        <w:pStyle w:val="Default"/>
        <w:tabs>
          <w:tab w:val="left" w:pos="266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>Wniosek przedstawia szczegółowo istotne informacje, które będą dostarczane zaproszonym studentom przed rekrutacją oraz oferowane im świadczenia, takie jak: pomoc w zakwaterowaniu, szkoleniu językowym, załatwianiu formalności administracyjnych (np. zaproszenie i  wsparcie wniosku wizowego poprzez kontakt z ambasadą/ konsulatem), transport i ubezpieczenie, a także monitorowanie stypendystów na poziomie jednostki prowadzącej, zapewnienie opiekuna/mentora. (8 pkt.)</w:t>
      </w:r>
    </w:p>
    <w:p w:rsidR="0062533A" w:rsidRPr="00347896" w:rsidRDefault="0062533A" w:rsidP="00675BE1">
      <w:pPr>
        <w:pStyle w:val="Default"/>
        <w:tabs>
          <w:tab w:val="left" w:pos="266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 xml:space="preserve">- </w:t>
      </w:r>
      <w:r w:rsidRPr="00347896">
        <w:rPr>
          <w:rFonts w:ascii="Times New Roman" w:hAnsi="Times New Roman" w:cs="Times New Roman"/>
          <w:color w:val="auto"/>
        </w:rPr>
        <w:tab/>
        <w:t>Wniosek wskazuje procedury zapraszania, rekrutacji, składania wniosków i wyboru studentów przyjeżdżających po spełnieniu przez nich kryteriów selekcji na programy studiów  uzgodnione przez partnerów obu stron.  (7 pkt.)</w:t>
      </w:r>
    </w:p>
    <w:p w:rsidR="0062533A" w:rsidRPr="00347896" w:rsidRDefault="0062533A" w:rsidP="00675BE1">
      <w:pPr>
        <w:pStyle w:val="Default"/>
        <w:spacing w:line="32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2533A" w:rsidRPr="00F55FDA" w:rsidRDefault="0062533A" w:rsidP="00675BE1">
      <w:pPr>
        <w:pStyle w:val="Default"/>
        <w:numPr>
          <w:ilvl w:val="0"/>
          <w:numId w:val="8"/>
        </w:numPr>
        <w:spacing w:line="320" w:lineRule="exact"/>
        <w:ind w:left="426" w:hanging="426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F55FDA">
        <w:rPr>
          <w:rFonts w:ascii="Times New Roman" w:hAnsi="Times New Roman" w:cs="Times New Roman"/>
          <w:bCs/>
          <w:color w:val="auto"/>
          <w:u w:val="single"/>
        </w:rPr>
        <w:t>Kwalifikacje zespołu projektowego i trwałość projektu (maksymalnie 25 punktów)</w:t>
      </w:r>
    </w:p>
    <w:p w:rsidR="0062533A" w:rsidRPr="00347896" w:rsidRDefault="0062533A" w:rsidP="00675BE1">
      <w:pPr>
        <w:pStyle w:val="Default"/>
        <w:spacing w:line="32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>-</w:t>
      </w:r>
      <w:r w:rsidRPr="00347896">
        <w:rPr>
          <w:rFonts w:ascii="Times New Roman" w:hAnsi="Times New Roman" w:cs="Times New Roman"/>
          <w:color w:val="auto"/>
        </w:rPr>
        <w:tab/>
        <w:t>Wniosek w jasny sposób opisuje dziedziny wiedzy i kompetencje językowe zaangażowanych pracowników dydaktycznych, którzy będą wyjeżdżać zagranicę w ramach programów mobilności oraz ich udział niezbędny dla zrealizowania  programu studiów. (10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lastRenderedPageBreak/>
        <w:t>-</w:t>
      </w:r>
      <w:r w:rsidRPr="00347896">
        <w:rPr>
          <w:rFonts w:ascii="Times New Roman" w:hAnsi="Times New Roman" w:cs="Times New Roman"/>
          <w:color w:val="auto"/>
        </w:rPr>
        <w:tab/>
        <w:t xml:space="preserve">Wniosek wyjaśnia sposób finansowania </w:t>
      </w:r>
      <w:r w:rsidR="00247CA9">
        <w:rPr>
          <w:rFonts w:ascii="Times New Roman" w:hAnsi="Times New Roman" w:cs="Times New Roman"/>
          <w:color w:val="auto"/>
        </w:rPr>
        <w:t>Programu</w:t>
      </w:r>
      <w:r w:rsidRPr="00347896">
        <w:rPr>
          <w:rFonts w:ascii="Times New Roman" w:hAnsi="Times New Roman" w:cs="Times New Roman"/>
          <w:color w:val="auto"/>
        </w:rPr>
        <w:t xml:space="preserve"> i kosztów administracyjnych (organizacja mobilności) studentów przyjeżdżających (5 pkt.)</w:t>
      </w:r>
    </w:p>
    <w:p w:rsidR="0062533A" w:rsidRPr="00347896" w:rsidRDefault="0062533A" w:rsidP="00675BE1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7896">
        <w:rPr>
          <w:rFonts w:ascii="Times New Roman" w:hAnsi="Times New Roman" w:cs="Times New Roman"/>
          <w:color w:val="auto"/>
        </w:rPr>
        <w:t>-</w:t>
      </w:r>
      <w:r w:rsidRPr="00347896">
        <w:rPr>
          <w:rFonts w:ascii="Times New Roman" w:hAnsi="Times New Roman" w:cs="Times New Roman"/>
          <w:color w:val="auto"/>
        </w:rPr>
        <w:tab/>
        <w:t>Wniosek zawiera przekonywującą średnio- i długookresową strategię rozwoju studiów, z realistycznymi prognozami na przyszłość, w tym prognozami dotyczącymi liczby studentów samofinansujących się oraz sposoby pozyskiwania innych źródeł finansowania stypendiów, w celu zapewnienie trwałości programu po upływie wstępnego, dwuletniego okresu finansowania, np. procedury pozyskiwania środków zewnętrznych lub udział finansowy uczelni partnerski</w:t>
      </w:r>
      <w:r w:rsidR="00247CA9">
        <w:rPr>
          <w:rFonts w:ascii="Times New Roman" w:hAnsi="Times New Roman" w:cs="Times New Roman"/>
          <w:color w:val="auto"/>
        </w:rPr>
        <w:t>ej</w:t>
      </w:r>
      <w:r w:rsidRPr="00347896">
        <w:rPr>
          <w:rFonts w:ascii="Times New Roman" w:hAnsi="Times New Roman" w:cs="Times New Roman"/>
          <w:color w:val="auto"/>
        </w:rPr>
        <w:t>. (10 pkt.)</w:t>
      </w:r>
    </w:p>
    <w:p w:rsidR="00675BE1" w:rsidRPr="00347896" w:rsidRDefault="002D5372" w:rsidP="00675BE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D5372"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Przyznanie wsparcia</w:t>
      </w:r>
    </w:p>
    <w:p w:rsidR="002D5372" w:rsidRPr="00347896" w:rsidRDefault="002D5372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4C06" w:rsidRPr="00347896" w:rsidRDefault="00004C06" w:rsidP="00675BE1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Nagrodzenie Wniosku przez Komisję skutkuje otrzymaniem przez uczestnika Konkursu, który opracował i zgłosił do Konkursu nagrodzony Wniosek  </w:t>
      </w:r>
      <w:r w:rsidR="004C5AAB" w:rsidRPr="00347896">
        <w:rPr>
          <w:rFonts w:ascii="Times New Roman" w:hAnsi="Times New Roman" w:cs="Times New Roman"/>
          <w:sz w:val="24"/>
          <w:szCs w:val="24"/>
        </w:rPr>
        <w:t xml:space="preserve">(zwanego dalej </w:t>
      </w:r>
      <w:r w:rsidR="004C5AAB" w:rsidRPr="00347896">
        <w:rPr>
          <w:rFonts w:ascii="Times New Roman" w:hAnsi="Times New Roman" w:cs="Times New Roman"/>
          <w:b/>
          <w:sz w:val="24"/>
          <w:szCs w:val="24"/>
        </w:rPr>
        <w:t>Laureatem</w:t>
      </w:r>
      <w:r w:rsidR="004C5AAB" w:rsidRPr="00347896">
        <w:rPr>
          <w:rFonts w:ascii="Times New Roman" w:hAnsi="Times New Roman" w:cs="Times New Roman"/>
          <w:sz w:val="24"/>
          <w:szCs w:val="24"/>
        </w:rPr>
        <w:t xml:space="preserve">) </w:t>
      </w:r>
      <w:r w:rsidRPr="00347896">
        <w:rPr>
          <w:rFonts w:ascii="Times New Roman" w:hAnsi="Times New Roman" w:cs="Times New Roman"/>
          <w:sz w:val="24"/>
          <w:szCs w:val="24"/>
        </w:rPr>
        <w:t>wsparcia finansowego</w:t>
      </w:r>
      <w:r w:rsidR="000A6465">
        <w:rPr>
          <w:rFonts w:ascii="Times New Roman" w:hAnsi="Times New Roman" w:cs="Times New Roman"/>
          <w:sz w:val="24"/>
          <w:szCs w:val="24"/>
        </w:rPr>
        <w:t xml:space="preserve"> na realizację Pro</w:t>
      </w:r>
      <w:r w:rsidR="00675BE1">
        <w:rPr>
          <w:rFonts w:ascii="Times New Roman" w:hAnsi="Times New Roman" w:cs="Times New Roman"/>
          <w:sz w:val="24"/>
          <w:szCs w:val="24"/>
        </w:rPr>
        <w:t>gramu</w:t>
      </w:r>
      <w:r w:rsidR="000A6465">
        <w:rPr>
          <w:rFonts w:ascii="Times New Roman" w:hAnsi="Times New Roman" w:cs="Times New Roman"/>
          <w:sz w:val="24"/>
          <w:szCs w:val="24"/>
        </w:rPr>
        <w:t>.</w:t>
      </w:r>
      <w:r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="004D31DC" w:rsidRPr="00347896">
        <w:rPr>
          <w:rFonts w:ascii="Times New Roman" w:hAnsi="Times New Roman" w:cs="Times New Roman"/>
          <w:sz w:val="24"/>
          <w:szCs w:val="24"/>
        </w:rPr>
        <w:t>Przyznany pakiet wsparcia w ra</w:t>
      </w:r>
      <w:r w:rsidRPr="00347896">
        <w:rPr>
          <w:rFonts w:ascii="Times New Roman" w:hAnsi="Times New Roman" w:cs="Times New Roman"/>
          <w:sz w:val="24"/>
          <w:szCs w:val="24"/>
        </w:rPr>
        <w:t xml:space="preserve">mach projektu obejmować będzie środki finansowe niezbędne do realizacji Programu w latach </w:t>
      </w:r>
      <w:r w:rsidR="00373120">
        <w:rPr>
          <w:rFonts w:ascii="Times New Roman" w:hAnsi="Times New Roman" w:cs="Times New Roman"/>
          <w:sz w:val="24"/>
          <w:szCs w:val="24"/>
        </w:rPr>
        <w:t>2016/2017 oraz 2017/2018</w:t>
      </w:r>
      <w:r w:rsidR="00675BE1">
        <w:rPr>
          <w:rFonts w:ascii="Times New Roman" w:hAnsi="Times New Roman" w:cs="Times New Roman"/>
          <w:sz w:val="24"/>
          <w:szCs w:val="24"/>
        </w:rPr>
        <w:t xml:space="preserve"> (począwszy od roku akademickiego 2016/</w:t>
      </w:r>
      <w:r w:rsidR="00373120">
        <w:rPr>
          <w:rFonts w:ascii="Times New Roman" w:hAnsi="Times New Roman" w:cs="Times New Roman"/>
          <w:sz w:val="24"/>
          <w:szCs w:val="24"/>
        </w:rPr>
        <w:t>2</w:t>
      </w:r>
      <w:r w:rsidR="00675BE1">
        <w:rPr>
          <w:rFonts w:ascii="Times New Roman" w:hAnsi="Times New Roman" w:cs="Times New Roman"/>
          <w:sz w:val="24"/>
          <w:szCs w:val="24"/>
        </w:rPr>
        <w:t>017)</w:t>
      </w:r>
      <w:r w:rsidRPr="00347896">
        <w:rPr>
          <w:rFonts w:ascii="Times New Roman" w:hAnsi="Times New Roman" w:cs="Times New Roman"/>
          <w:sz w:val="24"/>
          <w:szCs w:val="24"/>
        </w:rPr>
        <w:t>, w tym na stypendia przeznaczone na sfinansowanie mobilności pracowników i studentów, przy czym przewidywany czas każdego wyjazdu (mobilności) wynosi 1 semestr (do 5 miesięcy), ale jego długość zależy od indywidualnych potrzeb organizatorów Programu.</w:t>
      </w:r>
    </w:p>
    <w:p w:rsidR="00254FAF" w:rsidRPr="00347896" w:rsidRDefault="00004C06" w:rsidP="00675BE1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O wysokości wsparcia finansowego nagrodzonego Programu decyduje Komisja, z tym że</w:t>
      </w:r>
      <w:r w:rsidR="00254FAF" w:rsidRPr="00347896">
        <w:rPr>
          <w:rFonts w:ascii="Times New Roman" w:hAnsi="Times New Roman" w:cs="Times New Roman"/>
          <w:sz w:val="24"/>
          <w:szCs w:val="24"/>
        </w:rPr>
        <w:t>:</w:t>
      </w:r>
    </w:p>
    <w:p w:rsidR="00254FAF" w:rsidRPr="00347896" w:rsidRDefault="00004C06" w:rsidP="00675BE1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254FAF" w:rsidRPr="00347896">
        <w:rPr>
          <w:rFonts w:ascii="Times New Roman" w:hAnsi="Times New Roman" w:cs="Times New Roman"/>
          <w:sz w:val="24"/>
          <w:szCs w:val="24"/>
        </w:rPr>
        <w:t xml:space="preserve">wsparcia każdego z nagrodzonych Programów nie może przekroczyć kwoty </w:t>
      </w:r>
      <w:r w:rsidR="00E910E7">
        <w:rPr>
          <w:rFonts w:ascii="Times New Roman" w:hAnsi="Times New Roman" w:cs="Times New Roman"/>
          <w:sz w:val="24"/>
          <w:szCs w:val="24"/>
        </w:rPr>
        <w:t>119</w:t>
      </w:r>
      <w:r w:rsidR="00262C6F">
        <w:rPr>
          <w:rFonts w:ascii="Times New Roman" w:hAnsi="Times New Roman" w:cs="Times New Roman"/>
          <w:sz w:val="24"/>
          <w:szCs w:val="24"/>
        </w:rPr>
        <w:t> </w:t>
      </w:r>
      <w:r w:rsidR="00E910E7">
        <w:rPr>
          <w:rFonts w:ascii="Times New Roman" w:hAnsi="Times New Roman" w:cs="Times New Roman"/>
          <w:sz w:val="24"/>
          <w:szCs w:val="24"/>
        </w:rPr>
        <w:t>800</w:t>
      </w:r>
      <w:r w:rsidR="00262C6F">
        <w:rPr>
          <w:rFonts w:ascii="Times New Roman" w:hAnsi="Times New Roman" w:cs="Times New Roman"/>
          <w:sz w:val="24"/>
          <w:szCs w:val="24"/>
        </w:rPr>
        <w:t xml:space="preserve"> PLN</w:t>
      </w:r>
      <w:r w:rsidR="00254FAF" w:rsidRPr="00347896">
        <w:rPr>
          <w:rFonts w:ascii="Times New Roman" w:hAnsi="Times New Roman" w:cs="Times New Roman"/>
          <w:sz w:val="24"/>
          <w:szCs w:val="24"/>
        </w:rPr>
        <w:t>,</w:t>
      </w:r>
    </w:p>
    <w:p w:rsidR="00254FAF" w:rsidRPr="00347896" w:rsidRDefault="00254FAF" w:rsidP="00675BE1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wysokość kwoty jednostkowej przeznaczonej na indywidualną mobilność </w:t>
      </w:r>
      <w:r w:rsidR="00675BE1">
        <w:rPr>
          <w:rFonts w:ascii="Times New Roman" w:hAnsi="Times New Roman" w:cs="Times New Roman"/>
          <w:sz w:val="24"/>
          <w:szCs w:val="24"/>
        </w:rPr>
        <w:t xml:space="preserve">nauczyciela akademickiego </w:t>
      </w:r>
      <w:r w:rsidRPr="00347896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262C6F">
        <w:rPr>
          <w:rFonts w:ascii="Times New Roman" w:hAnsi="Times New Roman" w:cs="Times New Roman"/>
          <w:sz w:val="24"/>
          <w:szCs w:val="24"/>
        </w:rPr>
        <w:t>14 600 PLN</w:t>
      </w:r>
      <w:r w:rsidRPr="00347896">
        <w:rPr>
          <w:rFonts w:ascii="Times New Roman" w:hAnsi="Times New Roman" w:cs="Times New Roman"/>
          <w:sz w:val="24"/>
          <w:szCs w:val="24"/>
        </w:rPr>
        <w:t>,</w:t>
      </w:r>
    </w:p>
    <w:p w:rsidR="00254FAF" w:rsidRPr="00247CA9" w:rsidRDefault="00254FAF" w:rsidP="00247C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7CA9">
        <w:rPr>
          <w:rFonts w:ascii="Times New Roman" w:hAnsi="Times New Roman" w:cs="Times New Roman"/>
          <w:sz w:val="24"/>
          <w:szCs w:val="24"/>
        </w:rPr>
        <w:t xml:space="preserve">wysokość kwoty jednostkowej przeznaczonej na indywidualną mobilność studenta (przyjeżdzającego lub wyjeżdżającego ) nie może przekroczyć </w:t>
      </w:r>
      <w:r w:rsidR="00262C6F">
        <w:rPr>
          <w:rFonts w:ascii="Times New Roman" w:hAnsi="Times New Roman" w:cs="Times New Roman"/>
          <w:sz w:val="24"/>
          <w:szCs w:val="24"/>
        </w:rPr>
        <w:t>7 600 PLN</w:t>
      </w:r>
      <w:r w:rsidRPr="00247CA9">
        <w:rPr>
          <w:rFonts w:ascii="Times New Roman" w:hAnsi="Times New Roman" w:cs="Times New Roman"/>
          <w:sz w:val="24"/>
          <w:szCs w:val="24"/>
        </w:rPr>
        <w:t>.</w:t>
      </w:r>
    </w:p>
    <w:p w:rsidR="004C5AAB" w:rsidRPr="00347896" w:rsidRDefault="004C5AAB" w:rsidP="00675BE1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Laureaci 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w planowanym budżecie </w:t>
      </w:r>
      <w:r w:rsidRPr="00347896">
        <w:rPr>
          <w:rFonts w:ascii="Times New Roman" w:hAnsi="Times New Roman" w:cs="Times New Roman"/>
          <w:sz w:val="24"/>
          <w:szCs w:val="24"/>
        </w:rPr>
        <w:t xml:space="preserve">na realizację Programu 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mogą </w:t>
      </w:r>
      <w:r w:rsidR="00247CA9">
        <w:rPr>
          <w:rFonts w:ascii="Times New Roman" w:hAnsi="Times New Roman" w:cs="Times New Roman"/>
          <w:sz w:val="24"/>
          <w:szCs w:val="24"/>
        </w:rPr>
        <w:t>wnioskować o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 przesunięcia w wydatkowaniu  środków  w </w:t>
      </w:r>
      <w:r w:rsidRPr="00347896">
        <w:rPr>
          <w:rFonts w:ascii="Times New Roman" w:hAnsi="Times New Roman" w:cs="Times New Roman"/>
          <w:sz w:val="24"/>
          <w:szCs w:val="24"/>
        </w:rPr>
        <w:t xml:space="preserve">obrębie 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Pr="0034789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347896">
        <w:rPr>
          <w:rFonts w:ascii="Times New Roman" w:hAnsi="Times New Roman" w:cs="Times New Roman"/>
          <w:sz w:val="24"/>
          <w:szCs w:val="24"/>
        </w:rPr>
        <w:t xml:space="preserve">związanych z mobilnością pracowników i studentów </w:t>
      </w:r>
      <w:r w:rsidR="00004C06" w:rsidRPr="00347896">
        <w:rPr>
          <w:rFonts w:ascii="Times New Roman" w:hAnsi="Times New Roman" w:cs="Times New Roman"/>
          <w:sz w:val="24"/>
          <w:szCs w:val="24"/>
        </w:rPr>
        <w:t>(koszty utrzymania, ubezpieczenie, podróż) w ramach kwot jednostkow</w:t>
      </w:r>
      <w:r w:rsidRPr="00347896">
        <w:rPr>
          <w:rFonts w:ascii="Times New Roman" w:hAnsi="Times New Roman" w:cs="Times New Roman"/>
          <w:sz w:val="24"/>
          <w:szCs w:val="24"/>
        </w:rPr>
        <w:t>ych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 przeznaczon</w:t>
      </w:r>
      <w:r w:rsidRPr="00347896">
        <w:rPr>
          <w:rFonts w:ascii="Times New Roman" w:hAnsi="Times New Roman" w:cs="Times New Roman"/>
          <w:sz w:val="24"/>
          <w:szCs w:val="24"/>
        </w:rPr>
        <w:t>ych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 na indywidualną mobilność</w:t>
      </w:r>
      <w:r w:rsidRPr="00347896">
        <w:rPr>
          <w:rFonts w:ascii="Times New Roman" w:hAnsi="Times New Roman" w:cs="Times New Roman"/>
          <w:sz w:val="24"/>
          <w:szCs w:val="24"/>
        </w:rPr>
        <w:t>, o których mowa w ust. 2 pkt b) i c) niniejszego paragrafu</w:t>
      </w:r>
      <w:r w:rsidR="00004C06" w:rsidRPr="00347896">
        <w:rPr>
          <w:rFonts w:ascii="Times New Roman" w:hAnsi="Times New Roman" w:cs="Times New Roman"/>
          <w:sz w:val="24"/>
          <w:szCs w:val="24"/>
        </w:rPr>
        <w:t xml:space="preserve"> oraz  przyjąć proporcje ilości  mobilności  pracowników i studentów, zgodne ze specyfiką ich partnerstwa i studiów.</w:t>
      </w:r>
    </w:p>
    <w:p w:rsidR="00385398" w:rsidRPr="00347896" w:rsidRDefault="004C5AAB" w:rsidP="00675BE1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385398" w:rsidRPr="00347896">
        <w:rPr>
          <w:rFonts w:ascii="Times New Roman" w:hAnsi="Times New Roman" w:cs="Times New Roman"/>
          <w:sz w:val="24"/>
          <w:szCs w:val="24"/>
        </w:rPr>
        <w:t xml:space="preserve">zasady </w:t>
      </w:r>
      <w:r w:rsidRPr="00347896">
        <w:rPr>
          <w:rFonts w:ascii="Times New Roman" w:hAnsi="Times New Roman" w:cs="Times New Roman"/>
          <w:sz w:val="24"/>
          <w:szCs w:val="24"/>
        </w:rPr>
        <w:t>finansowania Programu</w:t>
      </w:r>
      <w:r w:rsidR="00385398" w:rsidRPr="00347896">
        <w:rPr>
          <w:rFonts w:ascii="Times New Roman" w:hAnsi="Times New Roman" w:cs="Times New Roman"/>
          <w:sz w:val="24"/>
          <w:szCs w:val="24"/>
        </w:rPr>
        <w:t xml:space="preserve"> ustalone zostaną w umowie zawartej pomiędzy UAM a Laureatem.</w:t>
      </w:r>
    </w:p>
    <w:p w:rsidR="0054778D" w:rsidRPr="00347896" w:rsidRDefault="00385398" w:rsidP="00675BE1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Z chwilą przyznania wsparcia finansowego</w:t>
      </w:r>
      <w:r w:rsidR="00675BE1">
        <w:rPr>
          <w:rFonts w:ascii="Times New Roman" w:hAnsi="Times New Roman" w:cs="Times New Roman"/>
          <w:sz w:val="24"/>
          <w:szCs w:val="24"/>
        </w:rPr>
        <w:t>,</w:t>
      </w:r>
      <w:r w:rsidRPr="00347896">
        <w:rPr>
          <w:rFonts w:ascii="Times New Roman" w:hAnsi="Times New Roman" w:cs="Times New Roman"/>
          <w:sz w:val="24"/>
          <w:szCs w:val="24"/>
        </w:rPr>
        <w:t xml:space="preserve"> na UAM przechodzi </w:t>
      </w:r>
      <w:r w:rsidR="0054778D" w:rsidRPr="00347896">
        <w:rPr>
          <w:rFonts w:ascii="Times New Roman" w:hAnsi="Times New Roman" w:cs="Times New Roman"/>
          <w:sz w:val="24"/>
          <w:szCs w:val="24"/>
        </w:rPr>
        <w:t xml:space="preserve">całość </w:t>
      </w:r>
      <w:r w:rsidR="00675BE1">
        <w:rPr>
          <w:rFonts w:ascii="Times New Roman" w:hAnsi="Times New Roman" w:cs="Times New Roman"/>
          <w:sz w:val="24"/>
          <w:szCs w:val="24"/>
        </w:rPr>
        <w:t xml:space="preserve">majątkowych </w:t>
      </w:r>
      <w:r w:rsidR="0054778D" w:rsidRPr="00347896">
        <w:rPr>
          <w:rFonts w:ascii="Times New Roman" w:hAnsi="Times New Roman" w:cs="Times New Roman"/>
          <w:sz w:val="24"/>
          <w:szCs w:val="24"/>
        </w:rPr>
        <w:t xml:space="preserve">praw autorskich do Programu, na co Laureat wyrażą zgodę. Laureat zobowiązuje się przy tym, iż w przypadku gdyby przeniesienie </w:t>
      </w:r>
      <w:r w:rsidR="00675BE1">
        <w:rPr>
          <w:rFonts w:ascii="Times New Roman" w:hAnsi="Times New Roman" w:cs="Times New Roman"/>
          <w:sz w:val="24"/>
          <w:szCs w:val="24"/>
        </w:rPr>
        <w:t xml:space="preserve">majątkowych </w:t>
      </w:r>
      <w:r w:rsidR="0054778D" w:rsidRPr="00347896">
        <w:rPr>
          <w:rFonts w:ascii="Times New Roman" w:hAnsi="Times New Roman" w:cs="Times New Roman"/>
          <w:sz w:val="24"/>
          <w:szCs w:val="24"/>
        </w:rPr>
        <w:t>praw autorskich do Programu wymagało zawarcia odrębnej umowy</w:t>
      </w:r>
      <w:r w:rsidR="003461D5" w:rsidRPr="00347896">
        <w:rPr>
          <w:rFonts w:ascii="Times New Roman" w:hAnsi="Times New Roman" w:cs="Times New Roman"/>
          <w:sz w:val="24"/>
          <w:szCs w:val="24"/>
        </w:rPr>
        <w:t>, niezwłocznie zawrze taką umowę na żądanie zgłoszone przez UAM.</w:t>
      </w:r>
      <w:r w:rsidR="0054778D" w:rsidRPr="00347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1D5" w:rsidRPr="00347896" w:rsidRDefault="004D31DC" w:rsidP="00675BE1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lastRenderedPageBreak/>
        <w:t xml:space="preserve">Łączna kwota </w:t>
      </w:r>
      <w:r w:rsidR="003461D5" w:rsidRPr="00347896">
        <w:rPr>
          <w:rFonts w:ascii="Times New Roman" w:hAnsi="Times New Roman" w:cs="Times New Roman"/>
          <w:sz w:val="24"/>
          <w:szCs w:val="24"/>
        </w:rPr>
        <w:t xml:space="preserve">wsparcia finansowego przyznana w Konkursie nie może przekroczyć </w:t>
      </w:r>
      <w:r w:rsidR="00301E36">
        <w:rPr>
          <w:rFonts w:ascii="Times New Roman" w:hAnsi="Times New Roman" w:cs="Times New Roman"/>
          <w:sz w:val="24"/>
          <w:szCs w:val="24"/>
        </w:rPr>
        <w:t>350 000 PLN</w:t>
      </w:r>
      <w:bookmarkStart w:id="0" w:name="_GoBack"/>
      <w:bookmarkEnd w:id="0"/>
      <w:r w:rsidR="003461D5"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Pr="00347896">
        <w:rPr>
          <w:rFonts w:ascii="Times New Roman" w:hAnsi="Times New Roman" w:cs="Times New Roman"/>
          <w:sz w:val="24"/>
          <w:szCs w:val="24"/>
        </w:rPr>
        <w:t>zł</w:t>
      </w:r>
      <w:r w:rsidR="003461D5" w:rsidRPr="00347896">
        <w:rPr>
          <w:rFonts w:ascii="Times New Roman" w:hAnsi="Times New Roman" w:cs="Times New Roman"/>
          <w:sz w:val="24"/>
          <w:szCs w:val="24"/>
        </w:rPr>
        <w:t>otych</w:t>
      </w:r>
      <w:r w:rsidRPr="00347896">
        <w:rPr>
          <w:rFonts w:ascii="Times New Roman" w:hAnsi="Times New Roman" w:cs="Times New Roman"/>
          <w:sz w:val="24"/>
          <w:szCs w:val="24"/>
        </w:rPr>
        <w:t>.</w:t>
      </w:r>
    </w:p>
    <w:p w:rsidR="00675BE1" w:rsidRPr="00347896" w:rsidRDefault="00675BE1" w:rsidP="00675BE1">
      <w:pPr>
        <w:pStyle w:val="Akapitzlist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461D5"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</w:t>
      </w:r>
      <w:r w:rsidR="003461D5" w:rsidRPr="00347896">
        <w:rPr>
          <w:rFonts w:ascii="Times New Roman" w:hAnsi="Times New Roman" w:cs="Times New Roman"/>
          <w:b/>
          <w:bCs/>
          <w:sz w:val="24"/>
          <w:szCs w:val="24"/>
        </w:rPr>
        <w:t>Laureata</w:t>
      </w:r>
    </w:p>
    <w:p w:rsidR="003461D5" w:rsidRPr="00347896" w:rsidRDefault="003461D5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61D5" w:rsidRPr="00347896" w:rsidRDefault="003461D5" w:rsidP="00675BE1">
      <w:pPr>
        <w:pStyle w:val="Akapitzlist"/>
        <w:numPr>
          <w:ilvl w:val="0"/>
          <w:numId w:val="13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Laureat</w:t>
      </w:r>
      <w:r w:rsidR="004D31DC"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Pr="00347896">
        <w:rPr>
          <w:rFonts w:ascii="Times New Roman" w:hAnsi="Times New Roman" w:cs="Times New Roman"/>
          <w:sz w:val="24"/>
          <w:szCs w:val="24"/>
        </w:rPr>
        <w:t>jest obowiązany</w:t>
      </w:r>
      <w:r w:rsidR="004D31DC" w:rsidRPr="00347896">
        <w:rPr>
          <w:rFonts w:ascii="Times New Roman" w:hAnsi="Times New Roman" w:cs="Times New Roman"/>
          <w:sz w:val="24"/>
          <w:szCs w:val="24"/>
        </w:rPr>
        <w:t xml:space="preserve"> realizować </w:t>
      </w:r>
      <w:r w:rsidRPr="00347896">
        <w:rPr>
          <w:rFonts w:ascii="Times New Roman" w:hAnsi="Times New Roman" w:cs="Times New Roman"/>
          <w:sz w:val="24"/>
          <w:szCs w:val="24"/>
        </w:rPr>
        <w:t>Program</w:t>
      </w:r>
      <w:r w:rsidR="004D31DC" w:rsidRPr="00347896">
        <w:rPr>
          <w:rFonts w:ascii="Times New Roman" w:hAnsi="Times New Roman" w:cs="Times New Roman"/>
          <w:sz w:val="24"/>
          <w:szCs w:val="24"/>
        </w:rPr>
        <w:t>, zgodnie z zapisami, jakie przedstawił we</w:t>
      </w:r>
      <w:r w:rsidRPr="00347896">
        <w:rPr>
          <w:rFonts w:ascii="Times New Roman" w:hAnsi="Times New Roman" w:cs="Times New Roman"/>
          <w:sz w:val="24"/>
          <w:szCs w:val="24"/>
        </w:rPr>
        <w:t xml:space="preserve"> Wniosku oraz zgodnie z postanowieniami umowy, o której mowa w § 5 ust. 4 Regulaminu.</w:t>
      </w:r>
    </w:p>
    <w:p w:rsidR="00347896" w:rsidRPr="00347896" w:rsidRDefault="00247CA9" w:rsidP="00675BE1">
      <w:pPr>
        <w:pStyle w:val="Akapitzlist"/>
        <w:numPr>
          <w:ilvl w:val="0"/>
          <w:numId w:val="13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szczegółowy przebieg Programu,</w:t>
      </w:r>
      <w:r w:rsidRPr="00247CA9">
        <w:rPr>
          <w:rFonts w:ascii="Times New Roman" w:hAnsi="Times New Roman" w:cs="Times New Roman"/>
          <w:sz w:val="24"/>
          <w:szCs w:val="24"/>
        </w:rPr>
        <w:t xml:space="preserve"> na który przyznane zostało wsparcie finansowe</w:t>
      </w:r>
      <w:r>
        <w:rPr>
          <w:rFonts w:ascii="Times New Roman" w:hAnsi="Times New Roman" w:cs="Times New Roman"/>
          <w:sz w:val="24"/>
          <w:szCs w:val="24"/>
        </w:rPr>
        <w:t xml:space="preserve"> odpowiada Biuro ds. Mobilności Transatlantyckiej (</w:t>
      </w:r>
      <w:r w:rsidR="006F4321">
        <w:rPr>
          <w:rFonts w:ascii="Times New Roman" w:hAnsi="Times New Roman" w:cs="Times New Roman"/>
          <w:sz w:val="24"/>
          <w:szCs w:val="24"/>
        </w:rPr>
        <w:t xml:space="preserve">zwane dalej </w:t>
      </w:r>
      <w:r w:rsidRPr="006F4321">
        <w:rPr>
          <w:rFonts w:ascii="Times New Roman" w:hAnsi="Times New Roman" w:cs="Times New Roman"/>
          <w:b/>
          <w:sz w:val="24"/>
          <w:szCs w:val="24"/>
        </w:rPr>
        <w:t>BMT</w:t>
      </w:r>
      <w:r>
        <w:rPr>
          <w:rFonts w:ascii="Times New Roman" w:hAnsi="Times New Roman" w:cs="Times New Roman"/>
          <w:sz w:val="24"/>
          <w:szCs w:val="24"/>
        </w:rPr>
        <w:t xml:space="preserve">). Komisja sprawuje nadzór nad BMT, a nadto </w:t>
      </w:r>
      <w:r w:rsidR="003461D5" w:rsidRPr="00347896">
        <w:rPr>
          <w:rFonts w:ascii="Times New Roman" w:hAnsi="Times New Roman" w:cs="Times New Roman"/>
          <w:sz w:val="24"/>
          <w:szCs w:val="24"/>
        </w:rPr>
        <w:t>jest uprawniona żądać od Laureata wyjaśnień oraz dokumentów</w:t>
      </w:r>
      <w:r w:rsidR="00347896" w:rsidRPr="00347896">
        <w:rPr>
          <w:rFonts w:ascii="Times New Roman" w:hAnsi="Times New Roman" w:cs="Times New Roman"/>
          <w:sz w:val="24"/>
          <w:szCs w:val="24"/>
        </w:rPr>
        <w:t>, celem weryfikacji prawidłowej realizacji Programu.</w:t>
      </w:r>
    </w:p>
    <w:p w:rsidR="003461D5" w:rsidRPr="00347896" w:rsidRDefault="00347896" w:rsidP="00675BE1">
      <w:pPr>
        <w:pStyle w:val="Akapitzlist"/>
        <w:numPr>
          <w:ilvl w:val="0"/>
          <w:numId w:val="13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="00247CA9">
        <w:rPr>
          <w:rFonts w:ascii="Times New Roman" w:hAnsi="Times New Roman" w:cs="Times New Roman"/>
          <w:sz w:val="24"/>
          <w:szCs w:val="24"/>
        </w:rPr>
        <w:t xml:space="preserve">BMT lub </w:t>
      </w:r>
      <w:r w:rsidRPr="00347896">
        <w:rPr>
          <w:rFonts w:ascii="Times New Roman" w:hAnsi="Times New Roman" w:cs="Times New Roman"/>
          <w:sz w:val="24"/>
          <w:szCs w:val="24"/>
        </w:rPr>
        <w:t xml:space="preserve">Komisję nieprawidłowości przy realizacji Programu, </w:t>
      </w: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247CA9">
        <w:rPr>
          <w:rFonts w:ascii="Times New Roman" w:hAnsi="Times New Roman" w:cs="Times New Roman"/>
          <w:sz w:val="24"/>
          <w:szCs w:val="24"/>
        </w:rPr>
        <w:t xml:space="preserve">na wniosek BMT </w:t>
      </w:r>
      <w:r w:rsidR="00527167">
        <w:rPr>
          <w:rFonts w:ascii="Times New Roman" w:hAnsi="Times New Roman" w:cs="Times New Roman"/>
          <w:sz w:val="24"/>
          <w:szCs w:val="24"/>
        </w:rPr>
        <w:t xml:space="preserve">lub z własnej inicjatywy </w:t>
      </w:r>
      <w:r>
        <w:rPr>
          <w:rFonts w:ascii="Times New Roman" w:hAnsi="Times New Roman" w:cs="Times New Roman"/>
          <w:sz w:val="24"/>
          <w:szCs w:val="24"/>
        </w:rPr>
        <w:t xml:space="preserve">zobowiązuje Laureata do podjęcia działań mających na celu zaprzestanie naruszeń postanowień ust. 1 </w:t>
      </w:r>
      <w:r w:rsidR="00F55FDA">
        <w:rPr>
          <w:rFonts w:ascii="Times New Roman" w:hAnsi="Times New Roman" w:cs="Times New Roman"/>
          <w:sz w:val="24"/>
          <w:szCs w:val="24"/>
        </w:rPr>
        <w:t>niniejszego paragrafu lub usunię</w:t>
      </w:r>
      <w:r>
        <w:rPr>
          <w:rFonts w:ascii="Times New Roman" w:hAnsi="Times New Roman" w:cs="Times New Roman"/>
          <w:sz w:val="24"/>
          <w:szCs w:val="24"/>
        </w:rPr>
        <w:t>cia skutków takich naruszeń</w:t>
      </w:r>
      <w:r w:rsidR="00F55FDA">
        <w:rPr>
          <w:rFonts w:ascii="Times New Roman" w:hAnsi="Times New Roman" w:cs="Times New Roman"/>
          <w:sz w:val="24"/>
          <w:szCs w:val="24"/>
        </w:rPr>
        <w:t>, jak te</w:t>
      </w:r>
      <w:r w:rsidR="00247CA9">
        <w:rPr>
          <w:rFonts w:ascii="Times New Roman" w:hAnsi="Times New Roman" w:cs="Times New Roman"/>
          <w:sz w:val="24"/>
          <w:szCs w:val="24"/>
        </w:rPr>
        <w:t>ż</w:t>
      </w:r>
      <w:r w:rsidR="00F5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uprawniona do cofnięcia przyznanego wsparcia finansowego </w:t>
      </w:r>
      <w:r w:rsidR="00F55FDA">
        <w:rPr>
          <w:rFonts w:ascii="Times New Roman" w:hAnsi="Times New Roman" w:cs="Times New Roman"/>
          <w:sz w:val="24"/>
          <w:szCs w:val="24"/>
        </w:rPr>
        <w:t>w całości lub w części.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896">
        <w:rPr>
          <w:rFonts w:ascii="Times New Roman" w:hAnsi="Times New Roman" w:cs="Times New Roman"/>
          <w:sz w:val="24"/>
          <w:szCs w:val="24"/>
        </w:rPr>
        <w:t xml:space="preserve">  </w:t>
      </w:r>
      <w:r w:rsidR="003461D5" w:rsidRPr="00347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DA" w:rsidRDefault="00F55FDA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D31DC" w:rsidRPr="00347896" w:rsidRDefault="004D31DC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55FD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4D31DC" w:rsidRDefault="00F55FDA" w:rsidP="00675BE1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Zachowanie</w:t>
      </w:r>
      <w:r w:rsidR="004D31DC" w:rsidRPr="00347896">
        <w:rPr>
          <w:rFonts w:ascii="Times New Roman" w:hAnsi="Times New Roman" w:cs="Times New Roman"/>
          <w:b/>
          <w:bCs/>
          <w:sz w:val="24"/>
          <w:szCs w:val="24"/>
        </w:rPr>
        <w:t xml:space="preserve"> poufności</w:t>
      </w:r>
    </w:p>
    <w:p w:rsidR="00F55FDA" w:rsidRPr="00347896" w:rsidRDefault="00F55FDA" w:rsidP="00675BE1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31DC" w:rsidRPr="00347896" w:rsidRDefault="004D31DC" w:rsidP="00675BE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 xml:space="preserve">Wszystkie </w:t>
      </w:r>
      <w:r w:rsidR="00F55FDA">
        <w:rPr>
          <w:rFonts w:ascii="Times New Roman" w:hAnsi="Times New Roman" w:cs="Times New Roman"/>
          <w:sz w:val="24"/>
          <w:szCs w:val="24"/>
        </w:rPr>
        <w:t xml:space="preserve">Wnioski </w:t>
      </w:r>
      <w:r w:rsidR="00574085">
        <w:rPr>
          <w:rFonts w:ascii="Times New Roman" w:hAnsi="Times New Roman" w:cs="Times New Roman"/>
          <w:sz w:val="24"/>
          <w:szCs w:val="24"/>
        </w:rPr>
        <w:t xml:space="preserve">składane </w:t>
      </w:r>
      <w:r w:rsidRPr="00347896">
        <w:rPr>
          <w:rFonts w:ascii="Times New Roman" w:hAnsi="Times New Roman" w:cs="Times New Roman"/>
          <w:sz w:val="24"/>
          <w:szCs w:val="24"/>
        </w:rPr>
        <w:t xml:space="preserve">w ramach Konkursu są traktowane jako poufne </w:t>
      </w:r>
      <w:r w:rsidR="00F55FDA">
        <w:rPr>
          <w:rFonts w:ascii="Times New Roman" w:hAnsi="Times New Roman" w:cs="Times New Roman"/>
          <w:sz w:val="24"/>
          <w:szCs w:val="24"/>
        </w:rPr>
        <w:br/>
      </w:r>
      <w:r w:rsidRPr="00347896">
        <w:rPr>
          <w:rFonts w:ascii="Times New Roman" w:hAnsi="Times New Roman" w:cs="Times New Roman"/>
          <w:sz w:val="24"/>
          <w:szCs w:val="24"/>
        </w:rPr>
        <w:t>i nie będą wykorzystane poza nim bez wiedzy i zgody uczestników</w:t>
      </w:r>
      <w:r w:rsidR="00F55FDA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47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FDA" w:rsidRDefault="00F55FDA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DA" w:rsidRDefault="00F55FDA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C390A" w:rsidRDefault="00EC390A" w:rsidP="00675BE1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39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91" w:rsidRDefault="00F51091" w:rsidP="00EC390A">
      <w:pPr>
        <w:spacing w:after="0" w:line="240" w:lineRule="auto"/>
      </w:pPr>
      <w:r>
        <w:separator/>
      </w:r>
    </w:p>
  </w:endnote>
  <w:endnote w:type="continuationSeparator" w:id="0">
    <w:p w:rsidR="00F51091" w:rsidRDefault="00F51091" w:rsidP="00EC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40603"/>
      <w:docPartObj>
        <w:docPartGallery w:val="Page Numbers (Bottom of Page)"/>
        <w:docPartUnique/>
      </w:docPartObj>
    </w:sdtPr>
    <w:sdtEndPr/>
    <w:sdtContent>
      <w:p w:rsidR="00EC390A" w:rsidRDefault="00EC3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36">
          <w:rPr>
            <w:noProof/>
          </w:rPr>
          <w:t>5</w:t>
        </w:r>
        <w:r>
          <w:fldChar w:fldCharType="end"/>
        </w:r>
      </w:p>
    </w:sdtContent>
  </w:sdt>
  <w:p w:rsidR="00EC390A" w:rsidRDefault="00EC3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91" w:rsidRDefault="00F51091" w:rsidP="00EC390A">
      <w:pPr>
        <w:spacing w:after="0" w:line="240" w:lineRule="auto"/>
      </w:pPr>
      <w:r>
        <w:separator/>
      </w:r>
    </w:p>
  </w:footnote>
  <w:footnote w:type="continuationSeparator" w:id="0">
    <w:p w:rsidR="00F51091" w:rsidRDefault="00F51091" w:rsidP="00EC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6AA"/>
    <w:multiLevelType w:val="hybridMultilevel"/>
    <w:tmpl w:val="63B4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63C"/>
    <w:multiLevelType w:val="hybridMultilevel"/>
    <w:tmpl w:val="5430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008A"/>
    <w:multiLevelType w:val="hybridMultilevel"/>
    <w:tmpl w:val="FBCC8930"/>
    <w:lvl w:ilvl="0" w:tplc="EE18D06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2F70"/>
    <w:multiLevelType w:val="hybridMultilevel"/>
    <w:tmpl w:val="0FBE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F85"/>
    <w:multiLevelType w:val="hybridMultilevel"/>
    <w:tmpl w:val="0226ADFE"/>
    <w:lvl w:ilvl="0" w:tplc="182CB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90F8A"/>
    <w:multiLevelType w:val="hybridMultilevel"/>
    <w:tmpl w:val="14F6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C67"/>
    <w:multiLevelType w:val="hybridMultilevel"/>
    <w:tmpl w:val="531CE98E"/>
    <w:lvl w:ilvl="0" w:tplc="5D367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E84A3F"/>
    <w:multiLevelType w:val="hybridMultilevel"/>
    <w:tmpl w:val="5EDED2A8"/>
    <w:lvl w:ilvl="0" w:tplc="182CB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33E5"/>
    <w:multiLevelType w:val="hybridMultilevel"/>
    <w:tmpl w:val="144893F2"/>
    <w:lvl w:ilvl="0" w:tplc="92D0A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B5DC7"/>
    <w:multiLevelType w:val="hybridMultilevel"/>
    <w:tmpl w:val="CAF4ABD8"/>
    <w:lvl w:ilvl="0" w:tplc="42120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6E6C7C"/>
    <w:multiLevelType w:val="hybridMultilevel"/>
    <w:tmpl w:val="0160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01A90"/>
    <w:multiLevelType w:val="hybridMultilevel"/>
    <w:tmpl w:val="99EC7BEC"/>
    <w:lvl w:ilvl="0" w:tplc="E98EA1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64BC"/>
    <w:multiLevelType w:val="hybridMultilevel"/>
    <w:tmpl w:val="144893F2"/>
    <w:lvl w:ilvl="0" w:tplc="92D0A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DC"/>
    <w:rsid w:val="00004C06"/>
    <w:rsid w:val="000A6465"/>
    <w:rsid w:val="000A7654"/>
    <w:rsid w:val="002425E6"/>
    <w:rsid w:val="00247CA9"/>
    <w:rsid w:val="00254A1C"/>
    <w:rsid w:val="00254FAF"/>
    <w:rsid w:val="00262C6F"/>
    <w:rsid w:val="002D5372"/>
    <w:rsid w:val="00301E36"/>
    <w:rsid w:val="003461D5"/>
    <w:rsid w:val="00347896"/>
    <w:rsid w:val="00373120"/>
    <w:rsid w:val="00385398"/>
    <w:rsid w:val="003B1EA2"/>
    <w:rsid w:val="004721B4"/>
    <w:rsid w:val="004B7ADD"/>
    <w:rsid w:val="004C5AAB"/>
    <w:rsid w:val="004D31DC"/>
    <w:rsid w:val="004D34E4"/>
    <w:rsid w:val="00527167"/>
    <w:rsid w:val="005356A3"/>
    <w:rsid w:val="0054778D"/>
    <w:rsid w:val="00574085"/>
    <w:rsid w:val="0062533A"/>
    <w:rsid w:val="00675BE1"/>
    <w:rsid w:val="00690AB5"/>
    <w:rsid w:val="006F4321"/>
    <w:rsid w:val="009520D4"/>
    <w:rsid w:val="00A11F1A"/>
    <w:rsid w:val="00A473F8"/>
    <w:rsid w:val="00A96991"/>
    <w:rsid w:val="00B11868"/>
    <w:rsid w:val="00B7793D"/>
    <w:rsid w:val="00C10CB5"/>
    <w:rsid w:val="00D06A73"/>
    <w:rsid w:val="00DD78B9"/>
    <w:rsid w:val="00E208C5"/>
    <w:rsid w:val="00E33FB3"/>
    <w:rsid w:val="00E910E7"/>
    <w:rsid w:val="00EC390A"/>
    <w:rsid w:val="00F51091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E4"/>
    <w:pPr>
      <w:ind w:left="720"/>
      <w:contextualSpacing/>
    </w:pPr>
  </w:style>
  <w:style w:type="paragraph" w:customStyle="1" w:styleId="Default">
    <w:name w:val="Default"/>
    <w:rsid w:val="006253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0A"/>
  </w:style>
  <w:style w:type="paragraph" w:styleId="Stopka">
    <w:name w:val="footer"/>
    <w:basedOn w:val="Normalny"/>
    <w:link w:val="StopkaZnak"/>
    <w:uiPriority w:val="99"/>
    <w:unhideWhenUsed/>
    <w:rsid w:val="00EC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0A"/>
  </w:style>
  <w:style w:type="paragraph" w:styleId="Tekstdymka">
    <w:name w:val="Balloon Text"/>
    <w:basedOn w:val="Normalny"/>
    <w:link w:val="TekstdymkaZnak"/>
    <w:uiPriority w:val="99"/>
    <w:semiHidden/>
    <w:unhideWhenUsed/>
    <w:rsid w:val="0024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E4"/>
    <w:pPr>
      <w:ind w:left="720"/>
      <w:contextualSpacing/>
    </w:pPr>
  </w:style>
  <w:style w:type="paragraph" w:customStyle="1" w:styleId="Default">
    <w:name w:val="Default"/>
    <w:rsid w:val="006253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0A"/>
  </w:style>
  <w:style w:type="paragraph" w:styleId="Stopka">
    <w:name w:val="footer"/>
    <w:basedOn w:val="Normalny"/>
    <w:link w:val="StopkaZnak"/>
    <w:uiPriority w:val="99"/>
    <w:unhideWhenUsed/>
    <w:rsid w:val="00EC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0A"/>
  </w:style>
  <w:style w:type="paragraph" w:styleId="Tekstdymka">
    <w:name w:val="Balloon Text"/>
    <w:basedOn w:val="Normalny"/>
    <w:link w:val="TekstdymkaZnak"/>
    <w:uiPriority w:val="99"/>
    <w:semiHidden/>
    <w:unhideWhenUsed/>
    <w:rsid w:val="0024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A605-4B72-40F7-A755-CF599F79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wiśniewski</dc:creator>
  <cp:lastModifiedBy>Jacek Witkoś</cp:lastModifiedBy>
  <cp:revision>31</cp:revision>
  <cp:lastPrinted>2015-10-21T05:44:00Z</cp:lastPrinted>
  <dcterms:created xsi:type="dcterms:W3CDTF">2015-11-11T15:05:00Z</dcterms:created>
  <dcterms:modified xsi:type="dcterms:W3CDTF">2015-11-11T15:10:00Z</dcterms:modified>
</cp:coreProperties>
</file>